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24" w:rsidRPr="00D02981" w:rsidRDefault="00490190" w:rsidP="00D02981">
      <w:pPr>
        <w:jc w:val="center"/>
        <w:outlineLvl w:val="0"/>
        <w:rPr>
          <w:b/>
          <w:sz w:val="28"/>
          <w:szCs w:val="28"/>
        </w:rPr>
      </w:pPr>
      <w:r w:rsidRPr="00D02981">
        <w:rPr>
          <w:b/>
          <w:sz w:val="28"/>
          <w:szCs w:val="28"/>
        </w:rPr>
        <w:t xml:space="preserve">Citizens’ Jury </w:t>
      </w:r>
      <w:r w:rsidR="00333B24" w:rsidRPr="00D02981">
        <w:rPr>
          <w:b/>
          <w:sz w:val="28"/>
          <w:szCs w:val="28"/>
        </w:rPr>
        <w:t>Specification</w:t>
      </w:r>
      <w:r w:rsidR="00B1069D" w:rsidRPr="00D02981">
        <w:rPr>
          <w:b/>
          <w:sz w:val="28"/>
          <w:szCs w:val="28"/>
        </w:rPr>
        <w:t xml:space="preserve"> – Forest of Dean</w:t>
      </w:r>
      <w:r w:rsidR="00390647">
        <w:rPr>
          <w:b/>
          <w:sz w:val="28"/>
          <w:szCs w:val="28"/>
        </w:rPr>
        <w:t xml:space="preserve"> Community Hospital</w:t>
      </w:r>
    </w:p>
    <w:tbl>
      <w:tblPr>
        <w:tblStyle w:val="TableGrid"/>
        <w:tblW w:w="0" w:type="auto"/>
        <w:tblLook w:val="04A0"/>
      </w:tblPr>
      <w:tblGrid>
        <w:gridCol w:w="1668"/>
        <w:gridCol w:w="7574"/>
      </w:tblGrid>
      <w:tr w:rsidR="00333B24" w:rsidRPr="008B1BA7" w:rsidTr="000B26B1">
        <w:tc>
          <w:tcPr>
            <w:tcW w:w="1668" w:type="dxa"/>
          </w:tcPr>
          <w:p w:rsidR="00333B24" w:rsidRPr="008B1BA7" w:rsidRDefault="003453C0" w:rsidP="00333B24">
            <w:pPr>
              <w:rPr>
                <w:rFonts w:ascii="Arial" w:hAnsi="Arial" w:cs="Arial"/>
              </w:rPr>
            </w:pPr>
            <w:r w:rsidRPr="008B1BA7">
              <w:rPr>
                <w:rFonts w:ascii="Arial" w:hAnsi="Arial" w:cs="Arial"/>
              </w:rPr>
              <w:t>Jury n</w:t>
            </w:r>
            <w:r w:rsidR="00333B24" w:rsidRPr="008B1BA7">
              <w:rPr>
                <w:rFonts w:ascii="Arial" w:hAnsi="Arial" w:cs="Arial"/>
              </w:rPr>
              <w:t>ame</w:t>
            </w:r>
          </w:p>
        </w:tc>
        <w:tc>
          <w:tcPr>
            <w:tcW w:w="7574" w:type="dxa"/>
          </w:tcPr>
          <w:p w:rsidR="00333B24" w:rsidRPr="008B1BA7" w:rsidRDefault="00C042A8" w:rsidP="00C042A8">
            <w:pPr>
              <w:rPr>
                <w:rFonts w:ascii="Arial" w:hAnsi="Arial" w:cs="Arial"/>
              </w:rPr>
            </w:pPr>
            <w:r w:rsidRPr="008B1BA7">
              <w:rPr>
                <w:rFonts w:ascii="Arial" w:hAnsi="Arial" w:cs="Arial"/>
              </w:rPr>
              <w:t>Where should the new Forest of Dean community hospital be located</w:t>
            </w:r>
            <w:r w:rsidR="00237206" w:rsidRPr="008B1BA7">
              <w:rPr>
                <w:rFonts w:ascii="Arial" w:hAnsi="Arial" w:cs="Arial"/>
              </w:rPr>
              <w:t>?</w:t>
            </w:r>
          </w:p>
        </w:tc>
      </w:tr>
      <w:tr w:rsidR="00F5796F" w:rsidRPr="008B1BA7" w:rsidTr="000B26B1">
        <w:tc>
          <w:tcPr>
            <w:tcW w:w="1668" w:type="dxa"/>
          </w:tcPr>
          <w:p w:rsidR="00F5796F" w:rsidRPr="008B1BA7" w:rsidRDefault="00F5796F" w:rsidP="004A2CAE">
            <w:pPr>
              <w:rPr>
                <w:rFonts w:ascii="Arial" w:hAnsi="Arial" w:cs="Arial"/>
              </w:rPr>
            </w:pPr>
            <w:r w:rsidRPr="008B1BA7">
              <w:rPr>
                <w:rFonts w:ascii="Arial" w:hAnsi="Arial" w:cs="Arial"/>
              </w:rPr>
              <w:t xml:space="preserve">Jury </w:t>
            </w:r>
            <w:r w:rsidR="004A2CAE" w:rsidRPr="008B1BA7">
              <w:rPr>
                <w:rFonts w:ascii="Arial" w:hAnsi="Arial" w:cs="Arial"/>
              </w:rPr>
              <w:t>questions</w:t>
            </w:r>
            <w:r w:rsidR="003056FD" w:rsidRPr="008B1BA7">
              <w:rPr>
                <w:rFonts w:ascii="Arial" w:hAnsi="Arial" w:cs="Arial"/>
              </w:rPr>
              <w:t xml:space="preserve"> </w:t>
            </w:r>
            <w:r w:rsidR="00BD4C3B" w:rsidRPr="008B1BA7">
              <w:rPr>
                <w:rFonts w:ascii="Arial" w:hAnsi="Arial" w:cs="Arial"/>
              </w:rPr>
              <w:t>(i.e. the questions the jury must answer)</w:t>
            </w:r>
          </w:p>
        </w:tc>
        <w:tc>
          <w:tcPr>
            <w:tcW w:w="7574" w:type="dxa"/>
          </w:tcPr>
          <w:p w:rsidR="00400EB5" w:rsidRPr="003C14AC" w:rsidRDefault="00400EB5" w:rsidP="00400EB5">
            <w:pPr>
              <w:rPr>
                <w:rFonts w:ascii="Arial" w:hAnsi="Arial" w:cs="Arial"/>
                <w:b/>
              </w:rPr>
            </w:pPr>
            <w:r w:rsidRPr="003C14AC">
              <w:rPr>
                <w:rFonts w:ascii="Arial" w:hAnsi="Arial" w:cs="Arial"/>
                <w:b/>
              </w:rPr>
              <w:t>Introduction</w:t>
            </w:r>
          </w:p>
          <w:p w:rsidR="00400EB5" w:rsidRPr="003C14AC" w:rsidRDefault="00400EB5" w:rsidP="00400EB5">
            <w:pPr>
              <w:rPr>
                <w:rFonts w:ascii="Arial" w:hAnsi="Arial" w:cs="Arial"/>
              </w:rPr>
            </w:pPr>
            <w:r w:rsidRPr="003C14AC">
              <w:rPr>
                <w:rFonts w:ascii="Arial" w:hAnsi="Arial" w:cs="Arial"/>
              </w:rPr>
              <w:t>Following a public consultation, Gloucestershire Care Services NHS Trust (GCS) and Gloucestershire Clinical Commissioning Group (GCCG) have decided:</w:t>
            </w:r>
          </w:p>
          <w:p w:rsidR="00400EB5" w:rsidRPr="003C14AC" w:rsidRDefault="00400EB5" w:rsidP="00400EB5">
            <w:pPr>
              <w:rPr>
                <w:rFonts w:ascii="Arial" w:hAnsi="Arial" w:cs="Arial"/>
              </w:rPr>
            </w:pPr>
          </w:p>
          <w:p w:rsidR="00400EB5" w:rsidRPr="003C14AC" w:rsidRDefault="00400EB5" w:rsidP="00400EB5">
            <w:pPr>
              <w:pStyle w:val="ListParagraph"/>
              <w:numPr>
                <w:ilvl w:val="0"/>
                <w:numId w:val="16"/>
              </w:numPr>
              <w:rPr>
                <w:rFonts w:ascii="Arial" w:hAnsi="Arial" w:cs="Arial"/>
              </w:rPr>
            </w:pPr>
            <w:proofErr w:type="spellStart"/>
            <w:r w:rsidRPr="003C14AC">
              <w:rPr>
                <w:rFonts w:ascii="Arial" w:hAnsi="Arial" w:cs="Arial"/>
              </w:rPr>
              <w:t>Dilke</w:t>
            </w:r>
            <w:proofErr w:type="spellEnd"/>
            <w:r w:rsidRPr="003C14AC">
              <w:rPr>
                <w:rFonts w:ascii="Arial" w:hAnsi="Arial" w:cs="Arial"/>
              </w:rPr>
              <w:t xml:space="preserve"> Memorial Hospital in Cinderford, and </w:t>
            </w:r>
            <w:proofErr w:type="spellStart"/>
            <w:r w:rsidRPr="003C14AC">
              <w:rPr>
                <w:rFonts w:ascii="Arial" w:hAnsi="Arial" w:cs="Arial"/>
              </w:rPr>
              <w:t>Lydney</w:t>
            </w:r>
            <w:proofErr w:type="spellEnd"/>
            <w:r w:rsidRPr="003C14AC">
              <w:rPr>
                <w:rFonts w:ascii="Arial" w:hAnsi="Arial" w:cs="Arial"/>
              </w:rPr>
              <w:t xml:space="preserve"> and District Hospital in </w:t>
            </w:r>
            <w:proofErr w:type="spellStart"/>
            <w:r w:rsidRPr="003C14AC">
              <w:rPr>
                <w:rFonts w:ascii="Arial" w:hAnsi="Arial" w:cs="Arial"/>
              </w:rPr>
              <w:t>Lydney</w:t>
            </w:r>
            <w:proofErr w:type="spellEnd"/>
            <w:r w:rsidRPr="003C14AC">
              <w:rPr>
                <w:rFonts w:ascii="Arial" w:hAnsi="Arial" w:cs="Arial"/>
              </w:rPr>
              <w:t xml:space="preserve"> should be replaced by a new community hospital; and</w:t>
            </w:r>
          </w:p>
          <w:p w:rsidR="00400EB5" w:rsidRPr="003C14AC" w:rsidRDefault="00400EB5" w:rsidP="00400EB5">
            <w:pPr>
              <w:pStyle w:val="ListParagraph"/>
              <w:numPr>
                <w:ilvl w:val="0"/>
                <w:numId w:val="16"/>
              </w:numPr>
              <w:rPr>
                <w:rFonts w:ascii="Arial" w:hAnsi="Arial" w:cs="Arial"/>
              </w:rPr>
            </w:pPr>
            <w:r w:rsidRPr="003C14AC">
              <w:rPr>
                <w:rFonts w:ascii="Arial" w:hAnsi="Arial" w:cs="Arial"/>
              </w:rPr>
              <w:t>A panel of local citizens and healthcare professionals should consider the evidence and recommend where the new community hospital should be built to best serve people living within the Forest of Dean District (the local authority boundary);</w:t>
            </w:r>
          </w:p>
          <w:p w:rsidR="00400EB5" w:rsidRPr="003C14AC" w:rsidRDefault="00400EB5" w:rsidP="00400EB5">
            <w:pPr>
              <w:pStyle w:val="ListParagraph"/>
              <w:numPr>
                <w:ilvl w:val="0"/>
                <w:numId w:val="16"/>
              </w:numPr>
              <w:rPr>
                <w:rFonts w:ascii="Arial" w:hAnsi="Arial" w:cs="Arial"/>
              </w:rPr>
            </w:pPr>
            <w:r w:rsidRPr="003C14AC">
              <w:rPr>
                <w:rFonts w:ascii="Arial" w:hAnsi="Arial" w:cs="Arial"/>
              </w:rPr>
              <w:t xml:space="preserve">That the panel will be run as a citizens’ jury designed and delivered by Citizens Juries CIC. </w:t>
            </w:r>
          </w:p>
          <w:p w:rsidR="00400EB5" w:rsidRPr="003C14AC" w:rsidRDefault="00400EB5" w:rsidP="00400EB5">
            <w:pPr>
              <w:rPr>
                <w:rFonts w:ascii="Arial" w:hAnsi="Arial" w:cs="Arial"/>
              </w:rPr>
            </w:pPr>
          </w:p>
          <w:p w:rsidR="00400EB5" w:rsidRPr="003C14AC" w:rsidRDefault="00400EB5" w:rsidP="00400EB5">
            <w:pPr>
              <w:rPr>
                <w:rFonts w:ascii="Arial" w:hAnsi="Arial" w:cs="Arial"/>
              </w:rPr>
            </w:pPr>
            <w:r w:rsidRPr="003C14AC">
              <w:rPr>
                <w:rFonts w:ascii="Arial" w:hAnsi="Arial" w:cs="Arial"/>
              </w:rPr>
              <w:t>The questions for the citizens’ jury are:</w:t>
            </w:r>
          </w:p>
          <w:p w:rsidR="00400EB5" w:rsidRPr="003C14AC" w:rsidRDefault="00400EB5" w:rsidP="00400EB5">
            <w:pPr>
              <w:rPr>
                <w:rFonts w:ascii="Arial" w:hAnsi="Arial" w:cs="Arial"/>
              </w:rPr>
            </w:pPr>
          </w:p>
          <w:p w:rsidR="00400EB5" w:rsidRPr="003C14AC" w:rsidRDefault="00400EB5" w:rsidP="00400EB5">
            <w:pPr>
              <w:pStyle w:val="ListParagraph"/>
              <w:numPr>
                <w:ilvl w:val="0"/>
                <w:numId w:val="18"/>
              </w:numPr>
              <w:rPr>
                <w:rFonts w:ascii="Arial" w:hAnsi="Arial" w:cs="Arial"/>
              </w:rPr>
            </w:pPr>
            <w:r w:rsidRPr="003C14AC">
              <w:rPr>
                <w:rFonts w:ascii="Arial" w:hAnsi="Arial" w:cs="Arial"/>
              </w:rPr>
              <w:t xml:space="preserve">Where </w:t>
            </w:r>
            <w:proofErr w:type="gramStart"/>
            <w:r w:rsidRPr="003C14AC">
              <w:rPr>
                <w:rFonts w:ascii="Arial" w:hAnsi="Arial" w:cs="Arial"/>
              </w:rPr>
              <w:t>should the new community hospital</w:t>
            </w:r>
            <w:proofErr w:type="gramEnd"/>
            <w:r w:rsidRPr="003C14AC">
              <w:rPr>
                <w:rFonts w:ascii="Arial" w:hAnsi="Arial" w:cs="Arial"/>
              </w:rPr>
              <w:t xml:space="preserve"> be built? Rank the following three towns in order of preference:</w:t>
            </w:r>
          </w:p>
          <w:p w:rsidR="00400EB5" w:rsidRPr="003C14AC" w:rsidRDefault="00400EB5" w:rsidP="00400EB5">
            <w:pPr>
              <w:pStyle w:val="ListParagraph"/>
              <w:numPr>
                <w:ilvl w:val="1"/>
                <w:numId w:val="18"/>
              </w:numPr>
              <w:rPr>
                <w:rFonts w:ascii="Arial" w:hAnsi="Arial" w:cs="Arial"/>
              </w:rPr>
            </w:pPr>
            <w:r w:rsidRPr="003C14AC">
              <w:rPr>
                <w:rFonts w:ascii="Arial" w:hAnsi="Arial" w:cs="Arial"/>
              </w:rPr>
              <w:t>Cinderford</w:t>
            </w:r>
          </w:p>
          <w:p w:rsidR="00400EB5" w:rsidRPr="003C14AC" w:rsidRDefault="00400EB5" w:rsidP="00400EB5">
            <w:pPr>
              <w:pStyle w:val="ListParagraph"/>
              <w:numPr>
                <w:ilvl w:val="1"/>
                <w:numId w:val="18"/>
              </w:numPr>
              <w:rPr>
                <w:rFonts w:ascii="Arial" w:hAnsi="Arial" w:cs="Arial"/>
              </w:rPr>
            </w:pPr>
            <w:proofErr w:type="spellStart"/>
            <w:r w:rsidRPr="003C14AC">
              <w:rPr>
                <w:rFonts w:ascii="Arial" w:hAnsi="Arial" w:cs="Arial"/>
              </w:rPr>
              <w:t>Coleford</w:t>
            </w:r>
            <w:proofErr w:type="spellEnd"/>
          </w:p>
          <w:p w:rsidR="00400EB5" w:rsidRPr="003C14AC" w:rsidRDefault="00400EB5" w:rsidP="00400EB5">
            <w:pPr>
              <w:pStyle w:val="ListParagraph"/>
              <w:numPr>
                <w:ilvl w:val="1"/>
                <w:numId w:val="18"/>
              </w:numPr>
              <w:rPr>
                <w:rFonts w:ascii="Arial" w:hAnsi="Arial" w:cs="Arial"/>
              </w:rPr>
            </w:pPr>
            <w:proofErr w:type="spellStart"/>
            <w:r w:rsidRPr="003C14AC">
              <w:rPr>
                <w:rFonts w:ascii="Arial" w:hAnsi="Arial" w:cs="Arial"/>
              </w:rPr>
              <w:t>Lydney</w:t>
            </w:r>
            <w:proofErr w:type="spellEnd"/>
          </w:p>
          <w:p w:rsidR="00400EB5" w:rsidRPr="003C14AC" w:rsidRDefault="00400EB5" w:rsidP="00400EB5">
            <w:pPr>
              <w:pStyle w:val="ListParagraph"/>
              <w:numPr>
                <w:ilvl w:val="1"/>
                <w:numId w:val="18"/>
              </w:numPr>
              <w:rPr>
                <w:rFonts w:ascii="Arial" w:hAnsi="Arial" w:cs="Arial"/>
              </w:rPr>
            </w:pPr>
            <w:r w:rsidRPr="003C14AC">
              <w:rPr>
                <w:rFonts w:ascii="Arial" w:hAnsi="Arial" w:cs="Arial"/>
              </w:rPr>
              <w:t>No preference</w:t>
            </w:r>
          </w:p>
          <w:p w:rsidR="00400EB5" w:rsidRPr="003C14AC" w:rsidRDefault="00400EB5" w:rsidP="00400EB5">
            <w:pPr>
              <w:rPr>
                <w:rFonts w:ascii="Arial" w:hAnsi="Arial" w:cs="Arial"/>
              </w:rPr>
            </w:pPr>
          </w:p>
          <w:p w:rsidR="00400EB5" w:rsidRPr="003C14AC" w:rsidRDefault="00400EB5" w:rsidP="00400EB5">
            <w:pPr>
              <w:pStyle w:val="ListParagraph"/>
              <w:numPr>
                <w:ilvl w:val="0"/>
                <w:numId w:val="18"/>
              </w:numPr>
              <w:rPr>
                <w:rFonts w:ascii="Arial" w:hAnsi="Arial" w:cs="Arial"/>
              </w:rPr>
            </w:pPr>
            <w:r w:rsidRPr="003C14AC">
              <w:rPr>
                <w:rFonts w:ascii="Arial" w:hAnsi="Arial" w:cs="Arial"/>
              </w:rPr>
              <w:t>In reaching this recommendation, what were the most important</w:t>
            </w:r>
            <w:r>
              <w:rPr>
                <w:rFonts w:ascii="Arial" w:hAnsi="Arial" w:cs="Arial"/>
              </w:rPr>
              <w:t xml:space="preserve"> considerations for the jury? [2</w:t>
            </w:r>
            <w:r w:rsidRPr="003C14AC">
              <w:rPr>
                <w:rFonts w:ascii="Arial" w:hAnsi="Arial" w:cs="Arial"/>
              </w:rPr>
              <w:t>00 words max]</w:t>
            </w:r>
          </w:p>
          <w:p w:rsidR="00400EB5" w:rsidRPr="003C14AC" w:rsidRDefault="00400EB5" w:rsidP="00400EB5">
            <w:pPr>
              <w:pStyle w:val="ListParagraph"/>
              <w:rPr>
                <w:rFonts w:ascii="Arial" w:hAnsi="Arial" w:cs="Arial"/>
              </w:rPr>
            </w:pPr>
          </w:p>
          <w:p w:rsidR="00400EB5" w:rsidRPr="003C14AC" w:rsidRDefault="00400EB5" w:rsidP="00400EB5">
            <w:pPr>
              <w:pStyle w:val="ListParagraph"/>
              <w:numPr>
                <w:ilvl w:val="0"/>
                <w:numId w:val="18"/>
              </w:numPr>
              <w:rPr>
                <w:rFonts w:ascii="Arial" w:hAnsi="Arial" w:cs="Arial"/>
              </w:rPr>
            </w:pPr>
            <w:r w:rsidRPr="003C14AC">
              <w:rPr>
                <w:rFonts w:ascii="Arial" w:hAnsi="Arial" w:cs="Arial"/>
              </w:rPr>
              <w:t>How strong is this preference? Which one of the following options best describes your view:</w:t>
            </w:r>
          </w:p>
          <w:p w:rsidR="00400EB5" w:rsidRPr="003C14AC" w:rsidRDefault="00400EB5" w:rsidP="00400EB5">
            <w:pPr>
              <w:pStyle w:val="ListParagraph"/>
              <w:numPr>
                <w:ilvl w:val="1"/>
                <w:numId w:val="18"/>
              </w:numPr>
              <w:rPr>
                <w:rFonts w:ascii="Arial" w:hAnsi="Arial" w:cs="Arial"/>
              </w:rPr>
            </w:pPr>
            <w:r w:rsidRPr="003C14AC">
              <w:rPr>
                <w:rFonts w:ascii="Arial" w:hAnsi="Arial" w:cs="Arial"/>
              </w:rPr>
              <w:t>I have a strong preference for my first choice</w:t>
            </w:r>
          </w:p>
          <w:p w:rsidR="00400EB5" w:rsidRPr="003C14AC" w:rsidRDefault="00400EB5" w:rsidP="00400EB5">
            <w:pPr>
              <w:pStyle w:val="ListParagraph"/>
              <w:numPr>
                <w:ilvl w:val="1"/>
                <w:numId w:val="18"/>
              </w:numPr>
              <w:rPr>
                <w:rFonts w:ascii="Arial" w:hAnsi="Arial" w:cs="Arial"/>
              </w:rPr>
            </w:pPr>
            <w:r w:rsidRPr="003C14AC">
              <w:rPr>
                <w:rFonts w:ascii="Arial" w:hAnsi="Arial" w:cs="Arial"/>
              </w:rPr>
              <w:t>I have a strong preference for my first or second choice</w:t>
            </w:r>
          </w:p>
          <w:p w:rsidR="00400EB5" w:rsidRPr="003C14AC" w:rsidRDefault="00400EB5" w:rsidP="00400EB5">
            <w:pPr>
              <w:pStyle w:val="ListParagraph"/>
              <w:numPr>
                <w:ilvl w:val="1"/>
                <w:numId w:val="18"/>
              </w:numPr>
              <w:rPr>
                <w:rFonts w:ascii="Arial" w:hAnsi="Arial" w:cs="Arial"/>
              </w:rPr>
            </w:pPr>
            <w:r w:rsidRPr="003C14AC">
              <w:rPr>
                <w:rFonts w:ascii="Arial" w:hAnsi="Arial" w:cs="Arial"/>
              </w:rPr>
              <w:t>I do not have a strong preference for which town - the best site should be chosen</w:t>
            </w:r>
          </w:p>
          <w:p w:rsidR="00400EB5" w:rsidRDefault="00400EB5" w:rsidP="00400EB5">
            <w:pPr>
              <w:pStyle w:val="ListParagraph"/>
              <w:numPr>
                <w:ilvl w:val="1"/>
                <w:numId w:val="18"/>
              </w:numPr>
              <w:rPr>
                <w:rFonts w:ascii="Arial" w:hAnsi="Arial" w:cs="Arial"/>
              </w:rPr>
            </w:pPr>
            <w:r w:rsidRPr="003C14AC">
              <w:rPr>
                <w:rFonts w:ascii="Arial" w:hAnsi="Arial" w:cs="Arial"/>
              </w:rPr>
              <w:t xml:space="preserve">I do not have a strong preference </w:t>
            </w:r>
          </w:p>
          <w:p w:rsidR="00400EB5" w:rsidRPr="003C14AC" w:rsidRDefault="00400EB5" w:rsidP="00400EB5">
            <w:pPr>
              <w:pStyle w:val="ListParagraph"/>
              <w:numPr>
                <w:ilvl w:val="1"/>
                <w:numId w:val="18"/>
              </w:numPr>
              <w:rPr>
                <w:rFonts w:ascii="Arial" w:hAnsi="Arial" w:cs="Arial"/>
              </w:rPr>
            </w:pPr>
            <w:r>
              <w:rPr>
                <w:rFonts w:ascii="Arial" w:hAnsi="Arial" w:cs="Arial"/>
              </w:rPr>
              <w:t>Other (please specify)</w:t>
            </w:r>
          </w:p>
          <w:p w:rsidR="00400EB5" w:rsidRDefault="00400EB5" w:rsidP="00400EB5">
            <w:pPr>
              <w:rPr>
                <w:rFonts w:ascii="Arial" w:hAnsi="Arial" w:cs="Arial"/>
              </w:rPr>
            </w:pPr>
          </w:p>
          <w:p w:rsidR="00400EB5" w:rsidRDefault="00400EB5" w:rsidP="00400EB5">
            <w:pPr>
              <w:ind w:left="360"/>
              <w:rPr>
                <w:rFonts w:ascii="Arial" w:hAnsi="Arial" w:cs="Arial"/>
              </w:rPr>
            </w:pPr>
            <w:r>
              <w:rPr>
                <w:rFonts w:ascii="Arial" w:hAnsi="Arial" w:cs="Arial"/>
              </w:rPr>
              <w:t>Q3 is optional, depending on result of voting on Q1 (see below).</w:t>
            </w:r>
          </w:p>
          <w:p w:rsidR="00400EB5" w:rsidRPr="003C14AC" w:rsidRDefault="00400EB5" w:rsidP="00400EB5">
            <w:pPr>
              <w:rPr>
                <w:rFonts w:ascii="Arial" w:hAnsi="Arial" w:cs="Arial"/>
              </w:rPr>
            </w:pPr>
          </w:p>
          <w:p w:rsidR="00400EB5" w:rsidRPr="003C14AC" w:rsidRDefault="00400EB5" w:rsidP="00400EB5">
            <w:pPr>
              <w:pStyle w:val="ListParagraph"/>
              <w:numPr>
                <w:ilvl w:val="0"/>
                <w:numId w:val="18"/>
              </w:numPr>
              <w:rPr>
                <w:rFonts w:ascii="Arial" w:hAnsi="Arial" w:cs="Arial"/>
              </w:rPr>
            </w:pPr>
            <w:r w:rsidRPr="003C14AC">
              <w:rPr>
                <w:rFonts w:ascii="Arial" w:hAnsi="Arial" w:cs="Arial"/>
              </w:rPr>
              <w:t>If the decision is made to build the new hospital in the location recommended by the jury, does the jury recommend any actions are taken by the NHS (for example, to improve access to services)?</w:t>
            </w:r>
          </w:p>
          <w:p w:rsidR="00400EB5" w:rsidRPr="003C14AC" w:rsidRDefault="00400EB5" w:rsidP="00400EB5">
            <w:pPr>
              <w:pStyle w:val="ListParagraph"/>
              <w:rPr>
                <w:rFonts w:ascii="Arial" w:hAnsi="Arial" w:cs="Arial"/>
              </w:rPr>
            </w:pPr>
          </w:p>
          <w:p w:rsidR="00400EB5" w:rsidRPr="003C14AC" w:rsidRDefault="00400EB5" w:rsidP="00400EB5">
            <w:pPr>
              <w:pStyle w:val="ListParagraph"/>
              <w:numPr>
                <w:ilvl w:val="0"/>
                <w:numId w:val="18"/>
              </w:numPr>
              <w:rPr>
                <w:rFonts w:ascii="Arial" w:hAnsi="Arial" w:cs="Arial"/>
              </w:rPr>
            </w:pPr>
            <w:r w:rsidRPr="003C14AC">
              <w:rPr>
                <w:rFonts w:ascii="Arial" w:hAnsi="Arial" w:cs="Arial"/>
              </w:rPr>
              <w:t xml:space="preserve">Once the location is chosen, suitable sites will be evaluated within </w:t>
            </w:r>
            <w:r>
              <w:rPr>
                <w:rFonts w:ascii="Arial" w:hAnsi="Arial" w:cs="Arial"/>
              </w:rPr>
              <w:t>2</w:t>
            </w:r>
            <w:r w:rsidRPr="003C14AC">
              <w:rPr>
                <w:rFonts w:ascii="Arial" w:hAnsi="Arial" w:cs="Arial"/>
              </w:rPr>
              <w:t xml:space="preserve"> miles</w:t>
            </w:r>
            <w:r>
              <w:rPr>
                <w:rFonts w:ascii="Arial" w:hAnsi="Arial" w:cs="Arial"/>
              </w:rPr>
              <w:t xml:space="preserve"> by road</w:t>
            </w:r>
            <w:r w:rsidRPr="003C14AC">
              <w:rPr>
                <w:rFonts w:ascii="Arial" w:hAnsi="Arial" w:cs="Arial"/>
              </w:rPr>
              <w:t xml:space="preserve"> of the centre of the chosen town. Site selection criteria were identified in the recent public consultation. </w:t>
            </w:r>
          </w:p>
          <w:p w:rsidR="00400EB5" w:rsidRPr="003C14AC" w:rsidRDefault="00400EB5" w:rsidP="00400EB5">
            <w:pPr>
              <w:pStyle w:val="ListParagraph"/>
              <w:rPr>
                <w:rFonts w:ascii="Arial" w:hAnsi="Arial" w:cs="Arial"/>
              </w:rPr>
            </w:pPr>
          </w:p>
          <w:p w:rsidR="00400EB5" w:rsidRPr="003C14AC" w:rsidRDefault="00400EB5" w:rsidP="00400EB5">
            <w:pPr>
              <w:ind w:left="720"/>
              <w:rPr>
                <w:rFonts w:ascii="Arial" w:hAnsi="Arial" w:cs="Arial"/>
              </w:rPr>
            </w:pPr>
            <w:r w:rsidRPr="003C14AC">
              <w:rPr>
                <w:rFonts w:ascii="Arial" w:hAnsi="Arial" w:cs="Arial"/>
              </w:rPr>
              <w:t>When selecting a site, the following will be mandatory criteria:</w:t>
            </w:r>
          </w:p>
          <w:p w:rsidR="00400EB5" w:rsidRPr="003C14AC" w:rsidRDefault="00400EB5" w:rsidP="00400EB5">
            <w:pPr>
              <w:pStyle w:val="ListParagraph"/>
              <w:rPr>
                <w:rFonts w:ascii="Arial" w:hAnsi="Arial" w:cs="Arial"/>
              </w:rPr>
            </w:pPr>
          </w:p>
          <w:p w:rsidR="00400EB5" w:rsidRPr="003C14AC" w:rsidRDefault="00400EB5" w:rsidP="00400EB5">
            <w:pPr>
              <w:pStyle w:val="ListParagraph"/>
              <w:numPr>
                <w:ilvl w:val="0"/>
                <w:numId w:val="22"/>
              </w:numPr>
              <w:autoSpaceDE w:val="0"/>
              <w:autoSpaceDN w:val="0"/>
              <w:adjustRightInd w:val="0"/>
              <w:spacing w:line="23" w:lineRule="atLeast"/>
              <w:ind w:left="1440"/>
              <w:rPr>
                <w:rFonts w:ascii="Arial" w:hAnsi="Arial" w:cs="Arial"/>
              </w:rPr>
            </w:pPr>
            <w:r w:rsidRPr="003C14AC">
              <w:rPr>
                <w:rFonts w:ascii="Arial" w:hAnsi="Arial" w:cs="Arial"/>
              </w:rPr>
              <w:t>It is available and affordable</w:t>
            </w:r>
          </w:p>
          <w:p w:rsidR="00400EB5" w:rsidRPr="003C14AC" w:rsidRDefault="00400EB5" w:rsidP="00400EB5">
            <w:pPr>
              <w:pStyle w:val="ListParagraph"/>
              <w:numPr>
                <w:ilvl w:val="0"/>
                <w:numId w:val="22"/>
              </w:numPr>
              <w:autoSpaceDE w:val="0"/>
              <w:autoSpaceDN w:val="0"/>
              <w:adjustRightInd w:val="0"/>
              <w:spacing w:line="23" w:lineRule="atLeast"/>
              <w:ind w:left="1440"/>
              <w:rPr>
                <w:rFonts w:ascii="Arial" w:hAnsi="Arial" w:cs="Arial"/>
              </w:rPr>
            </w:pPr>
            <w:r w:rsidRPr="003C14AC">
              <w:rPr>
                <w:rFonts w:ascii="Arial" w:hAnsi="Arial" w:cs="Arial"/>
              </w:rPr>
              <w:t xml:space="preserve">It is able to accommodate a building/buildings and parking provision which meet current and future service </w:t>
            </w:r>
            <w:r w:rsidRPr="003C14AC">
              <w:rPr>
                <w:rFonts w:ascii="Arial" w:hAnsi="Arial" w:cs="Arial"/>
              </w:rPr>
              <w:lastRenderedPageBreak/>
              <w:t>requirements.</w:t>
            </w:r>
          </w:p>
          <w:p w:rsidR="00400EB5" w:rsidRPr="003C14AC" w:rsidRDefault="00400EB5" w:rsidP="00400EB5">
            <w:pPr>
              <w:pStyle w:val="ListParagraph"/>
              <w:numPr>
                <w:ilvl w:val="0"/>
                <w:numId w:val="22"/>
              </w:numPr>
              <w:autoSpaceDE w:val="0"/>
              <w:autoSpaceDN w:val="0"/>
              <w:adjustRightInd w:val="0"/>
              <w:spacing w:line="23" w:lineRule="atLeast"/>
              <w:ind w:left="1440"/>
              <w:rPr>
                <w:rFonts w:ascii="Arial" w:hAnsi="Arial" w:cs="Arial"/>
              </w:rPr>
            </w:pPr>
            <w:r w:rsidRPr="003C14AC">
              <w:rPr>
                <w:rFonts w:ascii="Arial" w:hAnsi="Arial" w:cs="Arial"/>
              </w:rPr>
              <w:t>It is accessible by car or public transport.</w:t>
            </w:r>
          </w:p>
          <w:p w:rsidR="00400EB5" w:rsidRPr="003C14AC" w:rsidRDefault="00400EB5" w:rsidP="00400EB5">
            <w:pPr>
              <w:pStyle w:val="ListParagraph"/>
              <w:numPr>
                <w:ilvl w:val="0"/>
                <w:numId w:val="22"/>
              </w:numPr>
              <w:autoSpaceDE w:val="0"/>
              <w:autoSpaceDN w:val="0"/>
              <w:adjustRightInd w:val="0"/>
              <w:spacing w:line="23" w:lineRule="atLeast"/>
              <w:ind w:left="1440"/>
              <w:rPr>
                <w:rFonts w:ascii="Arial" w:hAnsi="Arial" w:cs="Arial"/>
              </w:rPr>
            </w:pPr>
            <w:r w:rsidRPr="003C14AC">
              <w:rPr>
                <w:rFonts w:ascii="Arial" w:hAnsi="Arial" w:cs="Arial"/>
              </w:rPr>
              <w:t>It will be able to secure appropriate planning permission.</w:t>
            </w:r>
          </w:p>
          <w:p w:rsidR="00400EB5" w:rsidRPr="003C14AC" w:rsidRDefault="00400EB5" w:rsidP="00400EB5">
            <w:pPr>
              <w:autoSpaceDE w:val="0"/>
              <w:autoSpaceDN w:val="0"/>
              <w:adjustRightInd w:val="0"/>
              <w:spacing w:line="23" w:lineRule="atLeast"/>
              <w:rPr>
                <w:rFonts w:ascii="Arial" w:hAnsi="Arial" w:cs="Arial"/>
              </w:rPr>
            </w:pPr>
          </w:p>
          <w:p w:rsidR="00400EB5" w:rsidRPr="003C14AC" w:rsidRDefault="00400EB5" w:rsidP="00400EB5">
            <w:pPr>
              <w:ind w:left="720"/>
              <w:rPr>
                <w:rFonts w:ascii="Arial" w:hAnsi="Arial" w:cs="Arial"/>
              </w:rPr>
            </w:pPr>
            <w:r w:rsidRPr="003C14AC">
              <w:rPr>
                <w:rFonts w:ascii="Arial" w:hAnsi="Arial" w:cs="Arial"/>
              </w:rPr>
              <w:t>When selecting a site, the following have been identified as desirable criteria:</w:t>
            </w:r>
          </w:p>
          <w:p w:rsidR="00400EB5" w:rsidRPr="003C14AC" w:rsidRDefault="00400EB5" w:rsidP="00400EB5">
            <w:pPr>
              <w:pStyle w:val="ListParagraph"/>
              <w:rPr>
                <w:rFonts w:ascii="Arial" w:hAnsi="Arial" w:cs="Arial"/>
              </w:rPr>
            </w:pPr>
          </w:p>
          <w:p w:rsidR="00400EB5" w:rsidRPr="003C14AC" w:rsidRDefault="00400EB5" w:rsidP="00400EB5">
            <w:pPr>
              <w:pStyle w:val="ListParagraph"/>
              <w:numPr>
                <w:ilvl w:val="0"/>
                <w:numId w:val="23"/>
              </w:numPr>
              <w:autoSpaceDE w:val="0"/>
              <w:autoSpaceDN w:val="0"/>
              <w:adjustRightInd w:val="0"/>
              <w:spacing w:line="23" w:lineRule="atLeast"/>
              <w:rPr>
                <w:rFonts w:ascii="Arial" w:hAnsi="Arial" w:cs="Arial"/>
              </w:rPr>
            </w:pPr>
            <w:r w:rsidRPr="003C14AC">
              <w:rPr>
                <w:rFonts w:ascii="Arial" w:hAnsi="Arial" w:cs="Arial"/>
              </w:rPr>
              <w:t>It enables completion of works by 2021/2022.</w:t>
            </w:r>
          </w:p>
          <w:p w:rsidR="00400EB5" w:rsidRPr="003C14AC" w:rsidRDefault="00400EB5" w:rsidP="00400EB5">
            <w:pPr>
              <w:pStyle w:val="ListParagraph"/>
              <w:numPr>
                <w:ilvl w:val="0"/>
                <w:numId w:val="23"/>
              </w:numPr>
              <w:autoSpaceDE w:val="0"/>
              <w:autoSpaceDN w:val="0"/>
              <w:adjustRightInd w:val="0"/>
              <w:spacing w:line="23" w:lineRule="atLeast"/>
              <w:rPr>
                <w:rFonts w:ascii="Arial" w:hAnsi="Arial" w:cs="Arial"/>
              </w:rPr>
            </w:pPr>
            <w:r w:rsidRPr="003C14AC">
              <w:rPr>
                <w:rFonts w:ascii="Arial" w:hAnsi="Arial" w:cs="Arial"/>
              </w:rPr>
              <w:t>It offers the potential for pleasant surroundings, green space, views etc.</w:t>
            </w:r>
          </w:p>
          <w:p w:rsidR="00400EB5" w:rsidRPr="003C14AC" w:rsidRDefault="00400EB5" w:rsidP="00400EB5">
            <w:pPr>
              <w:pStyle w:val="ListParagraph"/>
              <w:numPr>
                <w:ilvl w:val="0"/>
                <w:numId w:val="23"/>
              </w:numPr>
              <w:autoSpaceDE w:val="0"/>
              <w:autoSpaceDN w:val="0"/>
              <w:adjustRightInd w:val="0"/>
              <w:spacing w:line="23" w:lineRule="atLeast"/>
              <w:rPr>
                <w:rFonts w:ascii="Arial" w:hAnsi="Arial" w:cs="Arial"/>
              </w:rPr>
            </w:pPr>
            <w:r w:rsidRPr="003C14AC">
              <w:rPr>
                <w:rFonts w:ascii="Arial" w:hAnsi="Arial" w:cs="Arial"/>
              </w:rPr>
              <w:t>It is a site that offers a design and development which provides best value for money for the public purse.</w:t>
            </w:r>
          </w:p>
          <w:p w:rsidR="00400EB5" w:rsidRPr="003C14AC" w:rsidRDefault="00400EB5" w:rsidP="00400EB5">
            <w:pPr>
              <w:rPr>
                <w:rFonts w:ascii="Arial" w:hAnsi="Arial" w:cs="Arial"/>
              </w:rPr>
            </w:pPr>
          </w:p>
          <w:p w:rsidR="00400EB5" w:rsidRPr="003C14AC" w:rsidRDefault="00400EB5" w:rsidP="00400EB5">
            <w:pPr>
              <w:ind w:left="360"/>
              <w:rPr>
                <w:rFonts w:ascii="Arial" w:hAnsi="Arial" w:cs="Arial"/>
              </w:rPr>
            </w:pPr>
            <w:r w:rsidRPr="003C14AC">
              <w:rPr>
                <w:rFonts w:ascii="Arial" w:hAnsi="Arial" w:cs="Arial"/>
              </w:rPr>
              <w:t>Rank all the desirable criteria in order of importance.</w:t>
            </w:r>
          </w:p>
          <w:p w:rsidR="00400EB5" w:rsidRPr="003C14AC" w:rsidRDefault="00400EB5" w:rsidP="00400EB5">
            <w:pPr>
              <w:pStyle w:val="ListParagraph"/>
              <w:rPr>
                <w:rFonts w:ascii="Arial" w:hAnsi="Arial" w:cs="Arial"/>
              </w:rPr>
            </w:pPr>
            <w:r w:rsidRPr="003C14AC">
              <w:rPr>
                <w:rFonts w:ascii="Arial" w:hAnsi="Arial" w:cs="Arial"/>
              </w:rPr>
              <w:t xml:space="preserve">  </w:t>
            </w:r>
          </w:p>
          <w:p w:rsidR="00400EB5" w:rsidRPr="003C14AC" w:rsidRDefault="00400EB5" w:rsidP="00400EB5">
            <w:pPr>
              <w:pStyle w:val="ListParagraph"/>
              <w:numPr>
                <w:ilvl w:val="0"/>
                <w:numId w:val="18"/>
              </w:numPr>
              <w:rPr>
                <w:rFonts w:ascii="Arial" w:hAnsi="Arial" w:cs="Arial"/>
              </w:rPr>
            </w:pPr>
            <w:r w:rsidRPr="003C14AC">
              <w:rPr>
                <w:rFonts w:ascii="Arial" w:hAnsi="Arial" w:cs="Arial"/>
              </w:rPr>
              <w:t>Please give reasons for your answers to Q5 [100 words max]</w:t>
            </w:r>
          </w:p>
          <w:p w:rsidR="00400EB5" w:rsidRPr="003C14AC" w:rsidRDefault="00400EB5" w:rsidP="00400EB5">
            <w:pPr>
              <w:rPr>
                <w:rFonts w:ascii="Arial" w:hAnsi="Arial" w:cs="Arial"/>
              </w:rPr>
            </w:pPr>
          </w:p>
          <w:p w:rsidR="00400EB5" w:rsidRPr="003C14AC" w:rsidRDefault="00400EB5" w:rsidP="00400EB5">
            <w:pPr>
              <w:rPr>
                <w:rFonts w:ascii="Arial" w:hAnsi="Arial" w:cs="Arial"/>
              </w:rPr>
            </w:pPr>
            <w:r w:rsidRPr="003C14AC">
              <w:rPr>
                <w:rFonts w:ascii="Arial" w:hAnsi="Arial" w:cs="Arial"/>
              </w:rPr>
              <w:t>Note that Q1 will be subject to a vote by individual members of the citizens jury, with first and second preferences specified, and the recommended location will be chosen using the “supplementary vote”</w:t>
            </w:r>
            <w:r w:rsidRPr="003C14AC">
              <w:rPr>
                <w:rStyle w:val="FootnoteReference"/>
                <w:rFonts w:ascii="Arial" w:hAnsi="Arial" w:cs="Arial"/>
              </w:rPr>
              <w:footnoteReference w:id="1"/>
            </w:r>
            <w:r w:rsidRPr="003C14AC">
              <w:rPr>
                <w:rFonts w:ascii="Arial" w:hAnsi="Arial" w:cs="Arial"/>
              </w:rPr>
              <w:t xml:space="preserve"> method.</w:t>
            </w:r>
            <w:r>
              <w:rPr>
                <w:rFonts w:ascii="Arial" w:hAnsi="Arial" w:cs="Arial"/>
              </w:rPr>
              <w:t xml:space="preserve"> If second preferences are used because no candidate town achieves 50% of first preferences, the jury will be asked to answer Q3.</w:t>
            </w:r>
          </w:p>
          <w:p w:rsidR="00400EB5" w:rsidRPr="003C14AC" w:rsidRDefault="00400EB5" w:rsidP="00400EB5">
            <w:pPr>
              <w:rPr>
                <w:rFonts w:ascii="Arial" w:hAnsi="Arial" w:cs="Arial"/>
              </w:rPr>
            </w:pPr>
          </w:p>
          <w:p w:rsidR="00FE3027" w:rsidRPr="008B1BA7" w:rsidRDefault="00400EB5" w:rsidP="00400EB5">
            <w:pPr>
              <w:rPr>
                <w:rFonts w:ascii="Arial" w:hAnsi="Arial" w:cs="Arial"/>
              </w:rPr>
            </w:pPr>
            <w:r w:rsidRPr="003C14AC">
              <w:rPr>
                <w:rFonts w:ascii="Arial" w:hAnsi="Arial" w:cs="Arial"/>
              </w:rPr>
              <w:t>Note that the statements of reasons in Q2, Q4 and Q6 will be collective statements of the jury as a whole.</w:t>
            </w:r>
          </w:p>
        </w:tc>
      </w:tr>
      <w:tr w:rsidR="00CB5AE2" w:rsidRPr="008B1BA7" w:rsidTr="000B26B1">
        <w:tc>
          <w:tcPr>
            <w:tcW w:w="1668" w:type="dxa"/>
          </w:tcPr>
          <w:p w:rsidR="00CB5AE2" w:rsidRPr="008B1BA7" w:rsidRDefault="00CB5AE2" w:rsidP="003453C0">
            <w:pPr>
              <w:rPr>
                <w:rFonts w:ascii="Arial" w:hAnsi="Arial" w:cs="Arial"/>
              </w:rPr>
            </w:pPr>
            <w:r w:rsidRPr="008B1BA7">
              <w:rPr>
                <w:rFonts w:ascii="Arial" w:hAnsi="Arial" w:cs="Arial"/>
              </w:rPr>
              <w:lastRenderedPageBreak/>
              <w:t>Other jury outputs</w:t>
            </w:r>
          </w:p>
        </w:tc>
        <w:tc>
          <w:tcPr>
            <w:tcW w:w="7574" w:type="dxa"/>
          </w:tcPr>
          <w:p w:rsidR="00674CBC" w:rsidRPr="008B1BA7" w:rsidRDefault="00674CBC" w:rsidP="00333B24">
            <w:pPr>
              <w:rPr>
                <w:rFonts w:ascii="Arial" w:hAnsi="Arial" w:cs="Arial"/>
              </w:rPr>
            </w:pPr>
            <w:r w:rsidRPr="008B1BA7">
              <w:rPr>
                <w:rFonts w:ascii="Arial" w:hAnsi="Arial" w:cs="Arial"/>
              </w:rPr>
              <w:t>Jurors’ report (completed as part of final day)</w:t>
            </w:r>
          </w:p>
          <w:p w:rsidR="00BF3173" w:rsidRPr="008B1BA7" w:rsidRDefault="00783466" w:rsidP="00333B24">
            <w:pPr>
              <w:rPr>
                <w:rFonts w:ascii="Arial" w:hAnsi="Arial" w:cs="Arial"/>
              </w:rPr>
            </w:pPr>
            <w:r w:rsidRPr="008B1BA7">
              <w:rPr>
                <w:rFonts w:ascii="Arial" w:hAnsi="Arial" w:cs="Arial"/>
              </w:rPr>
              <w:t xml:space="preserve">Report of jury to GCS and GCCG </w:t>
            </w:r>
            <w:r w:rsidR="00674CBC" w:rsidRPr="008B1BA7">
              <w:rPr>
                <w:rFonts w:ascii="Arial" w:hAnsi="Arial" w:cs="Arial"/>
              </w:rPr>
              <w:t xml:space="preserve">Boards (and </w:t>
            </w:r>
            <w:r w:rsidRPr="008B1BA7">
              <w:rPr>
                <w:rFonts w:ascii="Arial" w:hAnsi="Arial" w:cs="Arial"/>
              </w:rPr>
              <w:t xml:space="preserve">for </w:t>
            </w:r>
            <w:r w:rsidR="00674CBC" w:rsidRPr="008B1BA7">
              <w:rPr>
                <w:rFonts w:ascii="Arial" w:hAnsi="Arial" w:cs="Arial"/>
              </w:rPr>
              <w:t>publication)</w:t>
            </w:r>
          </w:p>
          <w:p w:rsidR="00CB5AE2" w:rsidRPr="008B1BA7" w:rsidRDefault="00674CBC" w:rsidP="00333B24">
            <w:pPr>
              <w:rPr>
                <w:rFonts w:ascii="Arial" w:hAnsi="Arial" w:cs="Arial"/>
              </w:rPr>
            </w:pPr>
            <w:r w:rsidRPr="008B1BA7">
              <w:rPr>
                <w:rFonts w:ascii="Arial" w:hAnsi="Arial" w:cs="Arial"/>
              </w:rPr>
              <w:t>End-of-jury questionnaires from jurors</w:t>
            </w:r>
            <w:r w:rsidR="0071614F" w:rsidRPr="008B1BA7">
              <w:rPr>
                <w:rFonts w:ascii="Arial" w:hAnsi="Arial" w:cs="Arial"/>
              </w:rPr>
              <w:t xml:space="preserve"> </w:t>
            </w:r>
          </w:p>
          <w:p w:rsidR="00AF6F05" w:rsidRPr="008B1BA7" w:rsidRDefault="00237206" w:rsidP="00333B24">
            <w:pPr>
              <w:rPr>
                <w:rFonts w:ascii="Arial" w:hAnsi="Arial" w:cs="Arial"/>
              </w:rPr>
            </w:pPr>
            <w:r w:rsidRPr="008B1BA7">
              <w:rPr>
                <w:rFonts w:ascii="Arial" w:hAnsi="Arial" w:cs="Arial"/>
              </w:rPr>
              <w:t>Word cloud of juror experience</w:t>
            </w:r>
          </w:p>
        </w:tc>
      </w:tr>
      <w:tr w:rsidR="00333B24" w:rsidRPr="008B1BA7" w:rsidTr="000B26B1">
        <w:tc>
          <w:tcPr>
            <w:tcW w:w="1668" w:type="dxa"/>
          </w:tcPr>
          <w:p w:rsidR="00333B24" w:rsidRPr="008B1BA7" w:rsidRDefault="003453C0" w:rsidP="00237206">
            <w:pPr>
              <w:rPr>
                <w:rFonts w:ascii="Arial" w:hAnsi="Arial" w:cs="Arial"/>
              </w:rPr>
            </w:pPr>
            <w:r w:rsidRPr="008B1BA7">
              <w:rPr>
                <w:rFonts w:ascii="Arial" w:hAnsi="Arial" w:cs="Arial"/>
              </w:rPr>
              <w:t>Jury d</w:t>
            </w:r>
            <w:r w:rsidR="00237206" w:rsidRPr="008B1BA7">
              <w:rPr>
                <w:rFonts w:ascii="Arial" w:hAnsi="Arial" w:cs="Arial"/>
              </w:rPr>
              <w:t>uration</w:t>
            </w:r>
          </w:p>
        </w:tc>
        <w:tc>
          <w:tcPr>
            <w:tcW w:w="7574" w:type="dxa"/>
          </w:tcPr>
          <w:p w:rsidR="00333B24" w:rsidRPr="008B1BA7" w:rsidRDefault="00A85086" w:rsidP="00A85086">
            <w:pPr>
              <w:rPr>
                <w:rFonts w:ascii="Arial" w:hAnsi="Arial" w:cs="Arial"/>
              </w:rPr>
            </w:pPr>
            <w:r w:rsidRPr="008B1BA7">
              <w:rPr>
                <w:rFonts w:ascii="Arial" w:hAnsi="Arial" w:cs="Arial"/>
              </w:rPr>
              <w:t>4</w:t>
            </w:r>
            <w:r w:rsidR="00674CBC" w:rsidRPr="008B1BA7">
              <w:rPr>
                <w:rFonts w:ascii="Arial" w:hAnsi="Arial" w:cs="Arial"/>
              </w:rPr>
              <w:t>.5</w:t>
            </w:r>
            <w:r w:rsidR="00A41CBA" w:rsidRPr="008B1BA7">
              <w:rPr>
                <w:rFonts w:ascii="Arial" w:hAnsi="Arial" w:cs="Arial"/>
              </w:rPr>
              <w:t xml:space="preserve"> days, </w:t>
            </w:r>
            <w:r w:rsidR="001A183E" w:rsidRPr="008B1BA7">
              <w:rPr>
                <w:rFonts w:ascii="Arial" w:hAnsi="Arial" w:cs="Arial"/>
              </w:rPr>
              <w:t xml:space="preserve"> </w:t>
            </w:r>
            <w:r w:rsidR="00674CBC" w:rsidRPr="008B1BA7">
              <w:rPr>
                <w:rFonts w:ascii="Arial" w:hAnsi="Arial" w:cs="Arial"/>
              </w:rPr>
              <w:t xml:space="preserve">from </w:t>
            </w:r>
            <w:r w:rsidRPr="008B1BA7">
              <w:rPr>
                <w:rFonts w:ascii="Arial" w:hAnsi="Arial" w:cs="Arial"/>
              </w:rPr>
              <w:t xml:space="preserve">13.00 30 July to 17.00 3 August </w:t>
            </w:r>
            <w:r w:rsidR="00674CBC" w:rsidRPr="008B1BA7">
              <w:rPr>
                <w:rFonts w:ascii="Arial" w:hAnsi="Arial" w:cs="Arial"/>
              </w:rPr>
              <w:t>2018</w:t>
            </w:r>
          </w:p>
        </w:tc>
      </w:tr>
      <w:tr w:rsidR="00333B24" w:rsidRPr="008B1BA7" w:rsidTr="000B26B1">
        <w:tc>
          <w:tcPr>
            <w:tcW w:w="1668" w:type="dxa"/>
          </w:tcPr>
          <w:p w:rsidR="00333B24" w:rsidRPr="008B1BA7" w:rsidRDefault="003453C0" w:rsidP="00333B24">
            <w:pPr>
              <w:rPr>
                <w:rFonts w:ascii="Arial" w:hAnsi="Arial" w:cs="Arial"/>
              </w:rPr>
            </w:pPr>
            <w:r w:rsidRPr="008B1BA7">
              <w:rPr>
                <w:rFonts w:ascii="Arial" w:hAnsi="Arial" w:cs="Arial"/>
              </w:rPr>
              <w:t>Venue for juries</w:t>
            </w:r>
          </w:p>
        </w:tc>
        <w:tc>
          <w:tcPr>
            <w:tcW w:w="7574" w:type="dxa"/>
          </w:tcPr>
          <w:p w:rsidR="00333B24" w:rsidRPr="008B1BA7" w:rsidRDefault="00B4714D" w:rsidP="001C5353">
            <w:pPr>
              <w:rPr>
                <w:rFonts w:ascii="Arial" w:hAnsi="Arial" w:cs="Arial"/>
              </w:rPr>
            </w:pPr>
            <w:hyperlink r:id="rId11" w:history="1">
              <w:r w:rsidR="00674CBC" w:rsidRPr="008B1BA7">
                <w:rPr>
                  <w:rStyle w:val="Hyperlink"/>
                  <w:rFonts w:ascii="Arial" w:hAnsi="Arial" w:cs="Arial"/>
                </w:rPr>
                <w:t>Forest Hills Golf Club</w:t>
              </w:r>
            </w:hyperlink>
          </w:p>
        </w:tc>
      </w:tr>
      <w:tr w:rsidR="00333B24" w:rsidRPr="008B1BA7" w:rsidTr="000B26B1">
        <w:tc>
          <w:tcPr>
            <w:tcW w:w="1668" w:type="dxa"/>
          </w:tcPr>
          <w:p w:rsidR="00333B24" w:rsidRPr="008B1BA7" w:rsidRDefault="006F0059" w:rsidP="00333B24">
            <w:pPr>
              <w:rPr>
                <w:rFonts w:ascii="Arial" w:hAnsi="Arial" w:cs="Arial"/>
              </w:rPr>
            </w:pPr>
            <w:r w:rsidRPr="008B1BA7">
              <w:rPr>
                <w:rFonts w:ascii="Arial" w:hAnsi="Arial" w:cs="Arial"/>
              </w:rPr>
              <w:t>Number of jurors</w:t>
            </w:r>
          </w:p>
        </w:tc>
        <w:tc>
          <w:tcPr>
            <w:tcW w:w="7574" w:type="dxa"/>
          </w:tcPr>
          <w:p w:rsidR="006F0059" w:rsidRPr="008B1BA7" w:rsidRDefault="00674CBC" w:rsidP="006F0059">
            <w:pPr>
              <w:rPr>
                <w:rFonts w:ascii="Arial" w:hAnsi="Arial" w:cs="Arial"/>
              </w:rPr>
            </w:pPr>
            <w:r w:rsidRPr="008B1BA7">
              <w:rPr>
                <w:rFonts w:ascii="Arial" w:hAnsi="Arial" w:cs="Arial"/>
              </w:rPr>
              <w:t>18 citizen</w:t>
            </w:r>
            <w:r w:rsidR="00A41CBA" w:rsidRPr="008B1BA7">
              <w:rPr>
                <w:rFonts w:ascii="Arial" w:hAnsi="Arial" w:cs="Arial"/>
              </w:rPr>
              <w:t xml:space="preserve">s (plus </w:t>
            </w:r>
            <w:r w:rsidR="00BA2480" w:rsidRPr="008B1BA7">
              <w:rPr>
                <w:rFonts w:ascii="Arial" w:hAnsi="Arial" w:cs="Arial"/>
              </w:rPr>
              <w:t xml:space="preserve">5 </w:t>
            </w:r>
            <w:r w:rsidR="006F0059" w:rsidRPr="008B1BA7">
              <w:rPr>
                <w:rFonts w:ascii="Arial" w:hAnsi="Arial" w:cs="Arial"/>
              </w:rPr>
              <w:t xml:space="preserve">substitutes paid to </w:t>
            </w:r>
            <w:r w:rsidR="001C5353" w:rsidRPr="008B1BA7">
              <w:rPr>
                <w:rFonts w:ascii="Arial" w:hAnsi="Arial" w:cs="Arial"/>
              </w:rPr>
              <w:t>attend</w:t>
            </w:r>
            <w:r w:rsidR="006F0059" w:rsidRPr="008B1BA7">
              <w:rPr>
                <w:rFonts w:ascii="Arial" w:hAnsi="Arial" w:cs="Arial"/>
              </w:rPr>
              <w:t xml:space="preserve"> on day 1)</w:t>
            </w:r>
          </w:p>
          <w:p w:rsidR="00674CBC" w:rsidRPr="008B1BA7" w:rsidRDefault="00674CBC" w:rsidP="006F0059">
            <w:pPr>
              <w:rPr>
                <w:rFonts w:ascii="Arial" w:hAnsi="Arial" w:cs="Arial"/>
              </w:rPr>
            </w:pPr>
          </w:p>
        </w:tc>
      </w:tr>
      <w:tr w:rsidR="00AE65A1" w:rsidRPr="008B1BA7" w:rsidTr="000B26B1">
        <w:tc>
          <w:tcPr>
            <w:tcW w:w="1668" w:type="dxa"/>
          </w:tcPr>
          <w:p w:rsidR="00AE65A1" w:rsidRPr="008B1BA7" w:rsidRDefault="00AE65A1" w:rsidP="00333B24">
            <w:pPr>
              <w:rPr>
                <w:rFonts w:ascii="Arial" w:hAnsi="Arial" w:cs="Arial"/>
              </w:rPr>
            </w:pPr>
            <w:r w:rsidRPr="008B1BA7">
              <w:rPr>
                <w:rFonts w:ascii="Arial" w:hAnsi="Arial" w:cs="Arial"/>
              </w:rPr>
              <w:t>Jury method</w:t>
            </w:r>
          </w:p>
        </w:tc>
        <w:tc>
          <w:tcPr>
            <w:tcW w:w="7574" w:type="dxa"/>
          </w:tcPr>
          <w:p w:rsidR="00AE65A1" w:rsidRPr="008B1BA7" w:rsidRDefault="00AE65A1" w:rsidP="004F60AD">
            <w:pPr>
              <w:rPr>
                <w:rFonts w:ascii="Arial" w:hAnsi="Arial" w:cs="Arial"/>
              </w:rPr>
            </w:pPr>
            <w:r w:rsidRPr="008B1BA7">
              <w:rPr>
                <w:rFonts w:ascii="Arial" w:hAnsi="Arial" w:cs="Arial"/>
              </w:rPr>
              <w:t xml:space="preserve">As </w:t>
            </w:r>
            <w:r w:rsidR="004F60AD" w:rsidRPr="008B1BA7">
              <w:rPr>
                <w:rFonts w:ascii="Arial" w:hAnsi="Arial" w:cs="Arial"/>
              </w:rPr>
              <w:t xml:space="preserve">practised by Jefferson </w:t>
            </w:r>
            <w:proofErr w:type="spellStart"/>
            <w:r w:rsidR="004F60AD" w:rsidRPr="008B1BA7">
              <w:rPr>
                <w:rFonts w:ascii="Arial" w:hAnsi="Arial" w:cs="Arial"/>
              </w:rPr>
              <w:t>Center</w:t>
            </w:r>
            <w:proofErr w:type="spellEnd"/>
            <w:r w:rsidR="004F60AD" w:rsidRPr="008B1BA7">
              <w:rPr>
                <w:rFonts w:ascii="Arial" w:hAnsi="Arial" w:cs="Arial"/>
              </w:rPr>
              <w:t xml:space="preserve"> (based on the Jefferson </w:t>
            </w:r>
            <w:proofErr w:type="spellStart"/>
            <w:r w:rsidR="004F60AD" w:rsidRPr="008B1BA7">
              <w:rPr>
                <w:rFonts w:ascii="Arial" w:hAnsi="Arial" w:cs="Arial"/>
              </w:rPr>
              <w:t>Center’s</w:t>
            </w:r>
            <w:proofErr w:type="spellEnd"/>
            <w:r w:rsidRPr="008B1BA7">
              <w:rPr>
                <w:rFonts w:ascii="Arial" w:hAnsi="Arial" w:cs="Arial"/>
              </w:rPr>
              <w:t xml:space="preserve"> Citizens' Jury Handbook</w:t>
            </w:r>
            <w:r w:rsidR="004F60AD" w:rsidRPr="008B1BA7">
              <w:rPr>
                <w:rFonts w:ascii="Arial" w:hAnsi="Arial" w:cs="Arial"/>
              </w:rPr>
              <w:t xml:space="preserve">) </w:t>
            </w:r>
          </w:p>
        </w:tc>
      </w:tr>
      <w:tr w:rsidR="00333B24" w:rsidRPr="008B1BA7" w:rsidTr="000B26B1">
        <w:tc>
          <w:tcPr>
            <w:tcW w:w="1668" w:type="dxa"/>
          </w:tcPr>
          <w:p w:rsidR="00333B24" w:rsidRPr="008B1BA7" w:rsidRDefault="00F1500F" w:rsidP="00333B24">
            <w:pPr>
              <w:rPr>
                <w:rFonts w:ascii="Arial" w:hAnsi="Arial" w:cs="Arial"/>
              </w:rPr>
            </w:pPr>
            <w:r w:rsidRPr="008B1BA7">
              <w:rPr>
                <w:rFonts w:ascii="Arial" w:hAnsi="Arial" w:cs="Arial"/>
              </w:rPr>
              <w:t>Citizen j</w:t>
            </w:r>
            <w:r w:rsidR="003A4CA6" w:rsidRPr="008B1BA7">
              <w:rPr>
                <w:rFonts w:ascii="Arial" w:hAnsi="Arial" w:cs="Arial"/>
              </w:rPr>
              <w:t>uror eligibility criteria</w:t>
            </w:r>
          </w:p>
        </w:tc>
        <w:tc>
          <w:tcPr>
            <w:tcW w:w="7574" w:type="dxa"/>
          </w:tcPr>
          <w:p w:rsidR="00333B24" w:rsidRPr="008B1BA7" w:rsidRDefault="003A4CA6" w:rsidP="00333B24">
            <w:pPr>
              <w:rPr>
                <w:rFonts w:ascii="Arial" w:hAnsi="Arial" w:cs="Arial"/>
              </w:rPr>
            </w:pPr>
            <w:r w:rsidRPr="008B1BA7">
              <w:rPr>
                <w:rFonts w:ascii="Arial" w:hAnsi="Arial" w:cs="Arial"/>
              </w:rPr>
              <w:t xml:space="preserve">Resident in </w:t>
            </w:r>
            <w:r w:rsidR="00674CBC" w:rsidRPr="008B1BA7">
              <w:rPr>
                <w:rFonts w:ascii="Arial" w:hAnsi="Arial" w:cs="Arial"/>
              </w:rPr>
              <w:t>Forest of Dean District</w:t>
            </w:r>
            <w:r w:rsidRPr="008B1BA7">
              <w:rPr>
                <w:rFonts w:ascii="Arial" w:hAnsi="Arial" w:cs="Arial"/>
              </w:rPr>
              <w:t xml:space="preserve"> for 1 year minimum</w:t>
            </w:r>
          </w:p>
          <w:p w:rsidR="003A4CA6" w:rsidRPr="008B1BA7" w:rsidRDefault="003A4CA6" w:rsidP="00333B24">
            <w:pPr>
              <w:rPr>
                <w:rFonts w:ascii="Arial" w:hAnsi="Arial" w:cs="Arial"/>
              </w:rPr>
            </w:pPr>
            <w:r w:rsidRPr="008B1BA7">
              <w:rPr>
                <w:rFonts w:ascii="Arial" w:hAnsi="Arial" w:cs="Arial"/>
              </w:rPr>
              <w:t>Over 18 years of age</w:t>
            </w:r>
          </w:p>
          <w:p w:rsidR="00DD117D" w:rsidRPr="008B1BA7" w:rsidRDefault="00237206" w:rsidP="00333B24">
            <w:pPr>
              <w:rPr>
                <w:rFonts w:ascii="Arial" w:hAnsi="Arial" w:cs="Arial"/>
              </w:rPr>
            </w:pPr>
            <w:r w:rsidRPr="008B1BA7">
              <w:rPr>
                <w:rFonts w:ascii="Arial" w:hAnsi="Arial" w:cs="Arial"/>
              </w:rPr>
              <w:t xml:space="preserve">Has </w:t>
            </w:r>
            <w:r w:rsidR="00DD117D" w:rsidRPr="008B1BA7">
              <w:rPr>
                <w:rFonts w:ascii="Arial" w:hAnsi="Arial" w:cs="Arial"/>
              </w:rPr>
              <w:t>capacity to consent to participation in jury</w:t>
            </w:r>
          </w:p>
          <w:p w:rsidR="00237206" w:rsidRPr="008B1BA7" w:rsidRDefault="00237206" w:rsidP="00333B24">
            <w:pPr>
              <w:rPr>
                <w:rFonts w:ascii="Arial" w:hAnsi="Arial" w:cs="Arial"/>
              </w:rPr>
            </w:pPr>
            <w:r w:rsidRPr="008B1BA7">
              <w:rPr>
                <w:rFonts w:ascii="Arial" w:hAnsi="Arial" w:cs="Arial"/>
              </w:rPr>
              <w:t>Has capability to contribute constructively</w:t>
            </w:r>
            <w:r w:rsidR="002D5B56" w:rsidRPr="008B1BA7">
              <w:rPr>
                <w:rFonts w:ascii="Arial" w:hAnsi="Arial" w:cs="Arial"/>
              </w:rPr>
              <w:t>,</w:t>
            </w:r>
            <w:r w:rsidRPr="008B1BA7">
              <w:rPr>
                <w:rFonts w:ascii="Arial" w:hAnsi="Arial" w:cs="Arial"/>
              </w:rPr>
              <w:t xml:space="preserve"> </w:t>
            </w:r>
            <w:r w:rsidR="00674CBC" w:rsidRPr="008B1BA7">
              <w:rPr>
                <w:rFonts w:ascii="Arial" w:hAnsi="Arial" w:cs="Arial"/>
              </w:rPr>
              <w:t>with open mind on outcome</w:t>
            </w:r>
          </w:p>
          <w:p w:rsidR="003A4CA6" w:rsidRPr="008B1BA7" w:rsidRDefault="003A4CA6" w:rsidP="00333B24">
            <w:pPr>
              <w:rPr>
                <w:rFonts w:ascii="Arial" w:hAnsi="Arial" w:cs="Arial"/>
              </w:rPr>
            </w:pPr>
            <w:r w:rsidRPr="008B1BA7">
              <w:rPr>
                <w:rFonts w:ascii="Arial" w:hAnsi="Arial" w:cs="Arial"/>
              </w:rPr>
              <w:t>Fluent in English</w:t>
            </w:r>
          </w:p>
        </w:tc>
      </w:tr>
      <w:tr w:rsidR="00333B24" w:rsidRPr="008B1BA7" w:rsidTr="000B26B1">
        <w:tc>
          <w:tcPr>
            <w:tcW w:w="1668" w:type="dxa"/>
          </w:tcPr>
          <w:p w:rsidR="00333B24" w:rsidRPr="008B1BA7" w:rsidRDefault="003A4CA6" w:rsidP="00333B24">
            <w:pPr>
              <w:rPr>
                <w:rFonts w:ascii="Arial" w:hAnsi="Arial" w:cs="Arial"/>
              </w:rPr>
            </w:pPr>
            <w:r w:rsidRPr="008B1BA7">
              <w:rPr>
                <w:rFonts w:ascii="Arial" w:hAnsi="Arial" w:cs="Arial"/>
              </w:rPr>
              <w:t>Juror exclusion criteria</w:t>
            </w:r>
            <w:r w:rsidR="00237206" w:rsidRPr="008B1BA7">
              <w:rPr>
                <w:rStyle w:val="FootnoteReference"/>
                <w:rFonts w:ascii="Arial" w:hAnsi="Arial" w:cs="Arial"/>
              </w:rPr>
              <w:footnoteReference w:id="2"/>
            </w:r>
          </w:p>
        </w:tc>
        <w:tc>
          <w:tcPr>
            <w:tcW w:w="7574" w:type="dxa"/>
          </w:tcPr>
          <w:p w:rsidR="00333B24" w:rsidRPr="008B1BA7" w:rsidRDefault="003A4CA6" w:rsidP="00333B24">
            <w:pPr>
              <w:rPr>
                <w:rFonts w:ascii="Arial" w:hAnsi="Arial" w:cs="Arial"/>
              </w:rPr>
            </w:pPr>
            <w:r w:rsidRPr="008B1BA7">
              <w:rPr>
                <w:rFonts w:ascii="Arial" w:hAnsi="Arial" w:cs="Arial"/>
              </w:rPr>
              <w:t>NHS healthcare professional</w:t>
            </w:r>
            <w:r w:rsidR="00393EE9" w:rsidRPr="008B1BA7">
              <w:rPr>
                <w:rFonts w:ascii="Arial" w:hAnsi="Arial" w:cs="Arial"/>
              </w:rPr>
              <w:t xml:space="preserve"> (present or </w:t>
            </w:r>
            <w:r w:rsidR="004C0379" w:rsidRPr="008B1BA7">
              <w:rPr>
                <w:rFonts w:ascii="Arial" w:hAnsi="Arial" w:cs="Arial"/>
              </w:rPr>
              <w:t xml:space="preserve">recent </w:t>
            </w:r>
            <w:r w:rsidR="00393EE9" w:rsidRPr="008B1BA7">
              <w:rPr>
                <w:rFonts w:ascii="Arial" w:hAnsi="Arial" w:cs="Arial"/>
              </w:rPr>
              <w:t>past)</w:t>
            </w:r>
            <w:r w:rsidR="00674CBC" w:rsidRPr="008B1BA7">
              <w:rPr>
                <w:rFonts w:ascii="Arial" w:hAnsi="Arial" w:cs="Arial"/>
              </w:rPr>
              <w:t xml:space="preserve"> unless one of the healthcare professional members</w:t>
            </w:r>
          </w:p>
          <w:p w:rsidR="006601C6" w:rsidRPr="008B1BA7" w:rsidRDefault="003A4CA6" w:rsidP="00333B24">
            <w:pPr>
              <w:rPr>
                <w:rFonts w:ascii="Arial" w:hAnsi="Arial" w:cs="Arial"/>
              </w:rPr>
            </w:pPr>
            <w:r w:rsidRPr="008B1BA7">
              <w:rPr>
                <w:rFonts w:ascii="Arial" w:hAnsi="Arial" w:cs="Arial"/>
              </w:rPr>
              <w:t xml:space="preserve">Special interest or conflict of interest in jury </w:t>
            </w:r>
            <w:r w:rsidR="00237206" w:rsidRPr="008B1BA7">
              <w:rPr>
                <w:rFonts w:ascii="Arial" w:hAnsi="Arial" w:cs="Arial"/>
              </w:rPr>
              <w:t>questions</w:t>
            </w:r>
          </w:p>
          <w:p w:rsidR="006601C6" w:rsidRPr="008B1BA7" w:rsidRDefault="006601C6" w:rsidP="00333B24">
            <w:pPr>
              <w:rPr>
                <w:rFonts w:ascii="Arial" w:hAnsi="Arial" w:cs="Arial"/>
              </w:rPr>
            </w:pPr>
            <w:r w:rsidRPr="008B1BA7">
              <w:rPr>
                <w:rFonts w:ascii="Arial" w:hAnsi="Arial" w:cs="Arial"/>
              </w:rPr>
              <w:t>Should not know other jurors (other than by coincidence)</w:t>
            </w:r>
          </w:p>
        </w:tc>
      </w:tr>
      <w:tr w:rsidR="006601C6" w:rsidRPr="008B1BA7" w:rsidTr="000B26B1">
        <w:tc>
          <w:tcPr>
            <w:tcW w:w="1668" w:type="dxa"/>
          </w:tcPr>
          <w:p w:rsidR="006601C6" w:rsidRPr="008B1BA7" w:rsidRDefault="00F1500F" w:rsidP="00674CBC">
            <w:pPr>
              <w:rPr>
                <w:rFonts w:ascii="Arial" w:hAnsi="Arial" w:cs="Arial"/>
              </w:rPr>
            </w:pPr>
            <w:r w:rsidRPr="008B1BA7">
              <w:rPr>
                <w:rFonts w:ascii="Arial" w:hAnsi="Arial" w:cs="Arial"/>
              </w:rPr>
              <w:t>Citizen j</w:t>
            </w:r>
            <w:r w:rsidR="00577295" w:rsidRPr="008B1BA7">
              <w:rPr>
                <w:rFonts w:ascii="Arial" w:hAnsi="Arial" w:cs="Arial"/>
              </w:rPr>
              <w:t>uror</w:t>
            </w:r>
            <w:r w:rsidR="006601C6" w:rsidRPr="008B1BA7">
              <w:rPr>
                <w:rFonts w:ascii="Arial" w:hAnsi="Arial" w:cs="Arial"/>
              </w:rPr>
              <w:t xml:space="preserve"> </w:t>
            </w:r>
            <w:r w:rsidR="00674CBC" w:rsidRPr="008B1BA7">
              <w:rPr>
                <w:rFonts w:ascii="Arial" w:hAnsi="Arial" w:cs="Arial"/>
              </w:rPr>
              <w:t xml:space="preserve">advertising </w:t>
            </w:r>
            <w:r w:rsidR="006601C6" w:rsidRPr="008B1BA7">
              <w:rPr>
                <w:rFonts w:ascii="Arial" w:hAnsi="Arial" w:cs="Arial"/>
              </w:rPr>
              <w:t>me</w:t>
            </w:r>
            <w:r w:rsidR="00674CBC" w:rsidRPr="008B1BA7">
              <w:rPr>
                <w:rFonts w:ascii="Arial" w:hAnsi="Arial" w:cs="Arial"/>
              </w:rPr>
              <w:t>dia</w:t>
            </w:r>
          </w:p>
        </w:tc>
        <w:tc>
          <w:tcPr>
            <w:tcW w:w="7574" w:type="dxa"/>
          </w:tcPr>
          <w:p w:rsidR="00674CBC" w:rsidRPr="008B1BA7" w:rsidRDefault="00674CBC" w:rsidP="00674CBC">
            <w:pPr>
              <w:pStyle w:val="ListParagraph"/>
              <w:numPr>
                <w:ilvl w:val="0"/>
                <w:numId w:val="19"/>
              </w:numPr>
              <w:rPr>
                <w:rFonts w:ascii="Arial" w:hAnsi="Arial" w:cs="Arial"/>
              </w:rPr>
            </w:pPr>
            <w:r w:rsidRPr="008B1BA7">
              <w:rPr>
                <w:rFonts w:ascii="Arial" w:hAnsi="Arial" w:cs="Arial"/>
              </w:rPr>
              <w:t>Editorial coverage in local press</w:t>
            </w:r>
          </w:p>
          <w:p w:rsidR="001826D8" w:rsidRPr="008B1BA7" w:rsidRDefault="00237206" w:rsidP="00674CBC">
            <w:pPr>
              <w:pStyle w:val="ListParagraph"/>
              <w:numPr>
                <w:ilvl w:val="0"/>
                <w:numId w:val="19"/>
              </w:numPr>
              <w:rPr>
                <w:rFonts w:ascii="Arial" w:hAnsi="Arial" w:cs="Arial"/>
              </w:rPr>
            </w:pPr>
            <w:r w:rsidRPr="008B1BA7">
              <w:rPr>
                <w:rFonts w:ascii="Arial" w:hAnsi="Arial" w:cs="Arial"/>
              </w:rPr>
              <w:t>Indeed job recruitment website</w:t>
            </w:r>
          </w:p>
          <w:p w:rsidR="007E2F03" w:rsidRPr="008B1BA7" w:rsidRDefault="007E2F03" w:rsidP="00674CBC">
            <w:pPr>
              <w:pStyle w:val="ListParagraph"/>
              <w:numPr>
                <w:ilvl w:val="0"/>
                <w:numId w:val="19"/>
              </w:numPr>
              <w:rPr>
                <w:rFonts w:ascii="Arial" w:hAnsi="Arial" w:cs="Arial"/>
              </w:rPr>
            </w:pPr>
            <w:r w:rsidRPr="008B1BA7">
              <w:rPr>
                <w:rFonts w:ascii="Arial" w:hAnsi="Arial" w:cs="Arial"/>
              </w:rPr>
              <w:t>Posters in local NHS centres</w:t>
            </w:r>
          </w:p>
          <w:p w:rsidR="00674CBC" w:rsidRPr="008B1BA7" w:rsidRDefault="00674CBC" w:rsidP="00674CBC">
            <w:pPr>
              <w:rPr>
                <w:rFonts w:ascii="Arial" w:hAnsi="Arial" w:cs="Arial"/>
              </w:rPr>
            </w:pPr>
          </w:p>
        </w:tc>
      </w:tr>
      <w:tr w:rsidR="00674CBC" w:rsidRPr="008B1BA7" w:rsidTr="000B26B1">
        <w:tc>
          <w:tcPr>
            <w:tcW w:w="1668" w:type="dxa"/>
          </w:tcPr>
          <w:p w:rsidR="00674CBC" w:rsidRPr="008B1BA7" w:rsidRDefault="00F1500F" w:rsidP="00F1500F">
            <w:pPr>
              <w:rPr>
                <w:rFonts w:ascii="Arial" w:hAnsi="Arial" w:cs="Arial"/>
              </w:rPr>
            </w:pPr>
            <w:r w:rsidRPr="008B1BA7">
              <w:rPr>
                <w:rFonts w:ascii="Arial" w:hAnsi="Arial" w:cs="Arial"/>
              </w:rPr>
              <w:t xml:space="preserve">Citizen juror </w:t>
            </w:r>
            <w:r w:rsidRPr="008B1BA7">
              <w:rPr>
                <w:rFonts w:ascii="Arial" w:hAnsi="Arial" w:cs="Arial"/>
              </w:rPr>
              <w:lastRenderedPageBreak/>
              <w:t>r</w:t>
            </w:r>
            <w:r w:rsidR="00674CBC" w:rsidRPr="008B1BA7">
              <w:rPr>
                <w:rFonts w:ascii="Arial" w:hAnsi="Arial" w:cs="Arial"/>
              </w:rPr>
              <w:t>ecruitment</w:t>
            </w:r>
            <w:r w:rsidR="00370174" w:rsidRPr="008B1BA7">
              <w:rPr>
                <w:rFonts w:ascii="Arial" w:hAnsi="Arial" w:cs="Arial"/>
              </w:rPr>
              <w:t xml:space="preserve"> method</w:t>
            </w:r>
          </w:p>
        </w:tc>
        <w:tc>
          <w:tcPr>
            <w:tcW w:w="7574" w:type="dxa"/>
          </w:tcPr>
          <w:p w:rsidR="00674CBC" w:rsidRPr="008B1BA7" w:rsidRDefault="00370174" w:rsidP="00333B24">
            <w:pPr>
              <w:rPr>
                <w:rFonts w:ascii="Arial" w:hAnsi="Arial" w:cs="Arial"/>
              </w:rPr>
            </w:pPr>
            <w:r w:rsidRPr="008B1BA7">
              <w:rPr>
                <w:rFonts w:ascii="Arial" w:hAnsi="Arial" w:cs="Arial"/>
              </w:rPr>
              <w:lastRenderedPageBreak/>
              <w:t xml:space="preserve">Online survey applications are assessed to shortlist required sample (see </w:t>
            </w:r>
            <w:r w:rsidRPr="008B1BA7">
              <w:rPr>
                <w:rFonts w:ascii="Arial" w:hAnsi="Arial" w:cs="Arial"/>
              </w:rPr>
              <w:lastRenderedPageBreak/>
              <w:t>below), follow-up interview to choose or exclude (based on criteria above) shortlisted applicants</w:t>
            </w:r>
          </w:p>
        </w:tc>
      </w:tr>
      <w:tr w:rsidR="00577295" w:rsidRPr="008B1BA7" w:rsidTr="000B26B1">
        <w:tc>
          <w:tcPr>
            <w:tcW w:w="1668" w:type="dxa"/>
          </w:tcPr>
          <w:p w:rsidR="00577295" w:rsidRPr="008B1BA7" w:rsidRDefault="00F1500F" w:rsidP="00C10212">
            <w:pPr>
              <w:rPr>
                <w:rFonts w:ascii="Arial" w:hAnsi="Arial" w:cs="Arial"/>
              </w:rPr>
            </w:pPr>
            <w:r w:rsidRPr="008B1BA7">
              <w:rPr>
                <w:rFonts w:ascii="Arial" w:hAnsi="Arial" w:cs="Arial"/>
              </w:rPr>
              <w:lastRenderedPageBreak/>
              <w:t>Citizen j</w:t>
            </w:r>
            <w:r w:rsidR="00577295" w:rsidRPr="008B1BA7">
              <w:rPr>
                <w:rFonts w:ascii="Arial" w:hAnsi="Arial" w:cs="Arial"/>
              </w:rPr>
              <w:t>uror payment</w:t>
            </w:r>
          </w:p>
        </w:tc>
        <w:tc>
          <w:tcPr>
            <w:tcW w:w="7574" w:type="dxa"/>
          </w:tcPr>
          <w:p w:rsidR="00577295" w:rsidRPr="008B1BA7" w:rsidRDefault="00BE0139" w:rsidP="00333B24">
            <w:pPr>
              <w:rPr>
                <w:rFonts w:ascii="Arial" w:hAnsi="Arial" w:cs="Arial"/>
              </w:rPr>
            </w:pPr>
            <w:r w:rsidRPr="008B1BA7">
              <w:rPr>
                <w:rFonts w:ascii="Arial" w:hAnsi="Arial" w:cs="Arial"/>
              </w:rPr>
              <w:t>£</w:t>
            </w:r>
            <w:r w:rsidR="00A85086" w:rsidRPr="008B1BA7">
              <w:rPr>
                <w:rFonts w:ascii="Arial" w:hAnsi="Arial" w:cs="Arial"/>
              </w:rPr>
              <w:t>4</w:t>
            </w:r>
            <w:r w:rsidR="00DD719B" w:rsidRPr="008B1BA7">
              <w:rPr>
                <w:rFonts w:ascii="Arial" w:hAnsi="Arial" w:cs="Arial"/>
              </w:rPr>
              <w:t>5</w:t>
            </w:r>
            <w:r w:rsidR="00237206" w:rsidRPr="008B1BA7">
              <w:rPr>
                <w:rFonts w:ascii="Arial" w:hAnsi="Arial" w:cs="Arial"/>
              </w:rPr>
              <w:t>0</w:t>
            </w:r>
            <w:r w:rsidRPr="008B1BA7">
              <w:rPr>
                <w:rFonts w:ascii="Arial" w:hAnsi="Arial" w:cs="Arial"/>
              </w:rPr>
              <w:t xml:space="preserve"> for </w:t>
            </w:r>
            <w:r w:rsidR="00A85086" w:rsidRPr="008B1BA7">
              <w:rPr>
                <w:rFonts w:ascii="Arial" w:hAnsi="Arial" w:cs="Arial"/>
              </w:rPr>
              <w:t>4</w:t>
            </w:r>
            <w:r w:rsidR="00DD719B" w:rsidRPr="008B1BA7">
              <w:rPr>
                <w:rFonts w:ascii="Arial" w:hAnsi="Arial" w:cs="Arial"/>
              </w:rPr>
              <w:t>.5</w:t>
            </w:r>
            <w:r w:rsidR="00577295" w:rsidRPr="008B1BA7">
              <w:rPr>
                <w:rFonts w:ascii="Arial" w:hAnsi="Arial" w:cs="Arial"/>
              </w:rPr>
              <w:t xml:space="preserve"> day</w:t>
            </w:r>
            <w:r w:rsidRPr="008B1BA7">
              <w:rPr>
                <w:rFonts w:ascii="Arial" w:hAnsi="Arial" w:cs="Arial"/>
              </w:rPr>
              <w:t>s</w:t>
            </w:r>
            <w:r w:rsidR="00577295" w:rsidRPr="008B1BA7">
              <w:rPr>
                <w:rFonts w:ascii="Arial" w:hAnsi="Arial" w:cs="Arial"/>
              </w:rPr>
              <w:t xml:space="preserve"> including expenses </w:t>
            </w:r>
            <w:r w:rsidR="00EB2511" w:rsidRPr="008B1BA7">
              <w:rPr>
                <w:rFonts w:ascii="Arial" w:hAnsi="Arial" w:cs="Arial"/>
              </w:rPr>
              <w:t xml:space="preserve">per juror </w:t>
            </w:r>
            <w:r w:rsidR="00577295" w:rsidRPr="008B1BA7">
              <w:rPr>
                <w:rFonts w:ascii="Arial" w:hAnsi="Arial" w:cs="Arial"/>
              </w:rPr>
              <w:t>(</w:t>
            </w:r>
            <w:r w:rsidR="00237206" w:rsidRPr="008B1BA7">
              <w:rPr>
                <w:rFonts w:ascii="Arial" w:hAnsi="Arial" w:cs="Arial"/>
              </w:rPr>
              <w:t>cheque to be given</w:t>
            </w:r>
            <w:r w:rsidR="00DD719B" w:rsidRPr="008B1BA7">
              <w:rPr>
                <w:rFonts w:ascii="Arial" w:hAnsi="Arial" w:cs="Arial"/>
              </w:rPr>
              <w:t xml:space="preserve"> on day 4</w:t>
            </w:r>
            <w:r w:rsidR="00577295" w:rsidRPr="008B1BA7">
              <w:rPr>
                <w:rFonts w:ascii="Arial" w:hAnsi="Arial" w:cs="Arial"/>
              </w:rPr>
              <w:t>)</w:t>
            </w:r>
          </w:p>
          <w:p w:rsidR="00237206" w:rsidRPr="008B1BA7" w:rsidRDefault="00186D15" w:rsidP="00333B24">
            <w:pPr>
              <w:rPr>
                <w:rFonts w:ascii="Arial" w:hAnsi="Arial" w:cs="Arial"/>
              </w:rPr>
            </w:pPr>
            <w:r w:rsidRPr="008B1BA7">
              <w:rPr>
                <w:rFonts w:ascii="Arial" w:hAnsi="Arial" w:cs="Arial"/>
              </w:rPr>
              <w:t>£2</w:t>
            </w:r>
            <w:r w:rsidR="00DD719B" w:rsidRPr="008B1BA7">
              <w:rPr>
                <w:rFonts w:ascii="Arial" w:hAnsi="Arial" w:cs="Arial"/>
              </w:rPr>
              <w:t>0 towards</w:t>
            </w:r>
            <w:r w:rsidR="00237206" w:rsidRPr="008B1BA7">
              <w:rPr>
                <w:rFonts w:ascii="Arial" w:hAnsi="Arial" w:cs="Arial"/>
              </w:rPr>
              <w:t xml:space="preserve"> travelling expenses (cash to be paid on day 1)</w:t>
            </w:r>
            <w:r w:rsidR="00DD719B" w:rsidRPr="008B1BA7">
              <w:rPr>
                <w:rFonts w:ascii="Arial" w:hAnsi="Arial" w:cs="Arial"/>
              </w:rPr>
              <w:t xml:space="preserve"> with discretionary extra payments where taxis are required</w:t>
            </w:r>
          </w:p>
          <w:p w:rsidR="00577295" w:rsidRPr="008B1BA7" w:rsidRDefault="00EB2511" w:rsidP="00A85086">
            <w:pPr>
              <w:rPr>
                <w:rFonts w:ascii="Arial" w:hAnsi="Arial" w:cs="Arial"/>
              </w:rPr>
            </w:pPr>
            <w:r w:rsidRPr="008B1BA7">
              <w:rPr>
                <w:rFonts w:ascii="Arial" w:hAnsi="Arial" w:cs="Arial"/>
              </w:rPr>
              <w:t>£</w:t>
            </w:r>
            <w:r w:rsidR="00DD719B" w:rsidRPr="008B1BA7">
              <w:rPr>
                <w:rFonts w:ascii="Arial" w:hAnsi="Arial" w:cs="Arial"/>
              </w:rPr>
              <w:t>80</w:t>
            </w:r>
            <w:r w:rsidR="00371EA9" w:rsidRPr="008B1BA7">
              <w:rPr>
                <w:rFonts w:ascii="Arial" w:hAnsi="Arial" w:cs="Arial"/>
              </w:rPr>
              <w:t xml:space="preserve"> </w:t>
            </w:r>
            <w:r w:rsidRPr="008B1BA7">
              <w:rPr>
                <w:rFonts w:ascii="Arial" w:hAnsi="Arial" w:cs="Arial"/>
              </w:rPr>
              <w:t xml:space="preserve">for </w:t>
            </w:r>
            <w:r w:rsidR="00BE2581" w:rsidRPr="008B1BA7">
              <w:rPr>
                <w:rFonts w:ascii="Arial" w:hAnsi="Arial" w:cs="Arial"/>
              </w:rPr>
              <w:t>5</w:t>
            </w:r>
            <w:r w:rsidRPr="008B1BA7">
              <w:rPr>
                <w:rFonts w:ascii="Arial" w:hAnsi="Arial" w:cs="Arial"/>
              </w:rPr>
              <w:t xml:space="preserve"> reserve jurors </w:t>
            </w:r>
            <w:r w:rsidR="00577295" w:rsidRPr="008B1BA7">
              <w:rPr>
                <w:rFonts w:ascii="Arial" w:hAnsi="Arial" w:cs="Arial"/>
              </w:rPr>
              <w:t xml:space="preserve">for saving the </w:t>
            </w:r>
            <w:r w:rsidR="00A85086" w:rsidRPr="008B1BA7">
              <w:rPr>
                <w:rFonts w:ascii="Arial" w:hAnsi="Arial" w:cs="Arial"/>
              </w:rPr>
              <w:t xml:space="preserve">5 </w:t>
            </w:r>
            <w:r w:rsidRPr="008B1BA7">
              <w:rPr>
                <w:rFonts w:ascii="Arial" w:hAnsi="Arial" w:cs="Arial"/>
              </w:rPr>
              <w:t xml:space="preserve">diary </w:t>
            </w:r>
            <w:r w:rsidR="00577295" w:rsidRPr="008B1BA7">
              <w:rPr>
                <w:rFonts w:ascii="Arial" w:hAnsi="Arial" w:cs="Arial"/>
              </w:rPr>
              <w:t xml:space="preserve">dates and turning up </w:t>
            </w:r>
            <w:r w:rsidR="00237206" w:rsidRPr="008B1BA7">
              <w:rPr>
                <w:rFonts w:ascii="Arial" w:hAnsi="Arial" w:cs="Arial"/>
              </w:rPr>
              <w:t>a</w:t>
            </w:r>
            <w:r w:rsidR="00DD719B" w:rsidRPr="008B1BA7">
              <w:rPr>
                <w:rFonts w:ascii="Arial" w:hAnsi="Arial" w:cs="Arial"/>
              </w:rPr>
              <w:t>nd staying till start of day 2 (cash paid</w:t>
            </w:r>
            <w:r w:rsidRPr="008B1BA7">
              <w:rPr>
                <w:rFonts w:ascii="Arial" w:hAnsi="Arial" w:cs="Arial"/>
              </w:rPr>
              <w:t>)</w:t>
            </w:r>
          </w:p>
        </w:tc>
      </w:tr>
      <w:tr w:rsidR="00333B24" w:rsidRPr="008B1BA7" w:rsidTr="000B26B1">
        <w:tc>
          <w:tcPr>
            <w:tcW w:w="1668" w:type="dxa"/>
          </w:tcPr>
          <w:p w:rsidR="00333B24" w:rsidRPr="008B1BA7" w:rsidRDefault="00C10212" w:rsidP="00F1500F">
            <w:pPr>
              <w:rPr>
                <w:rFonts w:ascii="Arial" w:hAnsi="Arial" w:cs="Arial"/>
              </w:rPr>
            </w:pPr>
            <w:r w:rsidRPr="008B1BA7">
              <w:rPr>
                <w:rFonts w:ascii="Arial" w:hAnsi="Arial" w:cs="Arial"/>
              </w:rPr>
              <w:t>Jury sample controls</w:t>
            </w:r>
            <w:r w:rsidR="00186D15" w:rsidRPr="008B1BA7">
              <w:rPr>
                <w:rFonts w:ascii="Arial" w:hAnsi="Arial" w:cs="Arial"/>
              </w:rPr>
              <w:t xml:space="preserve"> - </w:t>
            </w:r>
            <w:r w:rsidR="00190DB3" w:rsidRPr="008B1BA7">
              <w:rPr>
                <w:rFonts w:ascii="Arial" w:hAnsi="Arial" w:cs="Arial"/>
              </w:rPr>
              <w:t xml:space="preserve">to represent </w:t>
            </w:r>
            <w:r w:rsidR="000B26B1" w:rsidRPr="008B1BA7">
              <w:rPr>
                <w:rFonts w:ascii="Arial" w:hAnsi="Arial" w:cs="Arial"/>
              </w:rPr>
              <w:t xml:space="preserve">adult </w:t>
            </w:r>
            <w:r w:rsidR="00190DB3" w:rsidRPr="008B1BA7">
              <w:rPr>
                <w:rFonts w:ascii="Arial" w:hAnsi="Arial" w:cs="Arial"/>
              </w:rPr>
              <w:t xml:space="preserve">residents </w:t>
            </w:r>
            <w:r w:rsidR="00F1500F" w:rsidRPr="008B1BA7">
              <w:rPr>
                <w:rFonts w:ascii="Arial" w:hAnsi="Arial" w:cs="Arial"/>
              </w:rPr>
              <w:t xml:space="preserve">of </w:t>
            </w:r>
            <w:proofErr w:type="spellStart"/>
            <w:r w:rsidR="00F1500F" w:rsidRPr="008B1BA7">
              <w:rPr>
                <w:rFonts w:ascii="Arial" w:hAnsi="Arial" w:cs="Arial"/>
              </w:rPr>
              <w:t>FoD</w:t>
            </w:r>
            <w:proofErr w:type="spellEnd"/>
            <w:r w:rsidR="00F1500F" w:rsidRPr="008B1BA7">
              <w:rPr>
                <w:rFonts w:ascii="Arial" w:hAnsi="Arial" w:cs="Arial"/>
              </w:rPr>
              <w:t xml:space="preserve"> or England (if no </w:t>
            </w:r>
            <w:proofErr w:type="spellStart"/>
            <w:r w:rsidR="00F1500F" w:rsidRPr="008B1BA7">
              <w:rPr>
                <w:rFonts w:ascii="Arial" w:hAnsi="Arial" w:cs="Arial"/>
              </w:rPr>
              <w:t>FoD</w:t>
            </w:r>
            <w:proofErr w:type="spellEnd"/>
            <w:r w:rsidR="00F1500F" w:rsidRPr="008B1BA7">
              <w:rPr>
                <w:rFonts w:ascii="Arial" w:hAnsi="Arial" w:cs="Arial"/>
              </w:rPr>
              <w:t xml:space="preserve"> data available</w:t>
            </w:r>
            <w:r w:rsidR="00190DB3" w:rsidRPr="008B1BA7">
              <w:rPr>
                <w:rFonts w:ascii="Arial" w:hAnsi="Arial" w:cs="Arial"/>
              </w:rPr>
              <w:t>)</w:t>
            </w:r>
          </w:p>
        </w:tc>
        <w:tc>
          <w:tcPr>
            <w:tcW w:w="7574" w:type="dxa"/>
          </w:tcPr>
          <w:p w:rsidR="00333B24" w:rsidRPr="008B1BA7" w:rsidRDefault="001826D8" w:rsidP="00333B24">
            <w:pPr>
              <w:rPr>
                <w:rFonts w:ascii="Arial" w:hAnsi="Arial" w:cs="Arial"/>
              </w:rPr>
            </w:pPr>
            <w:r w:rsidRPr="008B1BA7">
              <w:rPr>
                <w:rFonts w:ascii="Arial" w:hAnsi="Arial" w:cs="Arial"/>
              </w:rPr>
              <w:t>Gender (as chosen by applicant)</w:t>
            </w:r>
          </w:p>
          <w:p w:rsidR="00C10212" w:rsidRPr="008B1BA7" w:rsidRDefault="00C10212" w:rsidP="00333B24">
            <w:pPr>
              <w:rPr>
                <w:rFonts w:ascii="Arial" w:hAnsi="Arial" w:cs="Arial"/>
              </w:rPr>
            </w:pPr>
            <w:r w:rsidRPr="008B1BA7">
              <w:rPr>
                <w:rFonts w:ascii="Arial" w:hAnsi="Arial" w:cs="Arial"/>
              </w:rPr>
              <w:t>Age</w:t>
            </w:r>
          </w:p>
          <w:p w:rsidR="00C10212" w:rsidRPr="008B1BA7" w:rsidRDefault="00C10212" w:rsidP="00333B24">
            <w:pPr>
              <w:rPr>
                <w:rFonts w:ascii="Arial" w:hAnsi="Arial" w:cs="Arial"/>
              </w:rPr>
            </w:pPr>
            <w:r w:rsidRPr="008B1BA7">
              <w:rPr>
                <w:rFonts w:ascii="Arial" w:hAnsi="Arial" w:cs="Arial"/>
              </w:rPr>
              <w:t>Ethnicity</w:t>
            </w:r>
          </w:p>
          <w:p w:rsidR="00E50264" w:rsidRPr="008B1BA7" w:rsidRDefault="00C10212" w:rsidP="00E50264">
            <w:pPr>
              <w:rPr>
                <w:rFonts w:ascii="Arial" w:hAnsi="Arial" w:cs="Arial"/>
              </w:rPr>
            </w:pPr>
            <w:r w:rsidRPr="008B1BA7">
              <w:rPr>
                <w:rFonts w:ascii="Arial" w:hAnsi="Arial" w:cs="Arial"/>
              </w:rPr>
              <w:t>Educational attainment</w:t>
            </w:r>
          </w:p>
          <w:p w:rsidR="00E50264" w:rsidRPr="008B1BA7" w:rsidRDefault="00E50264" w:rsidP="00E50264">
            <w:pPr>
              <w:rPr>
                <w:rFonts w:ascii="Arial" w:hAnsi="Arial" w:cs="Arial"/>
              </w:rPr>
            </w:pPr>
            <w:r w:rsidRPr="008B1BA7">
              <w:rPr>
                <w:rFonts w:ascii="Arial" w:hAnsi="Arial" w:cs="Arial"/>
              </w:rPr>
              <w:t>Employment status</w:t>
            </w:r>
          </w:p>
          <w:p w:rsidR="00C10212" w:rsidRPr="008B1BA7" w:rsidRDefault="00DD719B" w:rsidP="00E50264">
            <w:pPr>
              <w:rPr>
                <w:rFonts w:ascii="Arial" w:hAnsi="Arial" w:cs="Arial"/>
              </w:rPr>
            </w:pPr>
            <w:r w:rsidRPr="008B1BA7">
              <w:rPr>
                <w:rFonts w:ascii="Arial" w:hAnsi="Arial" w:cs="Arial"/>
              </w:rPr>
              <w:t>Postcode</w:t>
            </w:r>
          </w:p>
        </w:tc>
      </w:tr>
      <w:tr w:rsidR="00333B24" w:rsidRPr="008B1BA7" w:rsidTr="000B26B1">
        <w:tc>
          <w:tcPr>
            <w:tcW w:w="1668" w:type="dxa"/>
          </w:tcPr>
          <w:p w:rsidR="00333B24" w:rsidRPr="008B1BA7" w:rsidRDefault="00F9265D" w:rsidP="00333B24">
            <w:pPr>
              <w:rPr>
                <w:rFonts w:ascii="Arial" w:hAnsi="Arial" w:cs="Arial"/>
              </w:rPr>
            </w:pPr>
            <w:r w:rsidRPr="008B1BA7">
              <w:rPr>
                <w:rFonts w:ascii="Arial" w:hAnsi="Arial" w:cs="Arial"/>
              </w:rPr>
              <w:t>Target sample</w:t>
            </w:r>
            <w:r w:rsidR="00F859AA" w:rsidRPr="008B1BA7">
              <w:rPr>
                <w:rFonts w:ascii="Arial" w:hAnsi="Arial" w:cs="Arial"/>
              </w:rPr>
              <w:t xml:space="preserve"> - </w:t>
            </w:r>
            <w:r w:rsidR="00F1500F" w:rsidRPr="008B1BA7">
              <w:rPr>
                <w:rFonts w:ascii="Arial" w:hAnsi="Arial" w:cs="Arial"/>
              </w:rPr>
              <w:t>Gender</w:t>
            </w:r>
            <w:r w:rsidR="00344A68" w:rsidRPr="008B1BA7">
              <w:rPr>
                <w:rStyle w:val="FootnoteReference"/>
                <w:rFonts w:ascii="Arial" w:hAnsi="Arial" w:cs="Arial"/>
              </w:rPr>
              <w:footnoteReference w:id="3"/>
            </w:r>
          </w:p>
        </w:tc>
        <w:tc>
          <w:tcPr>
            <w:tcW w:w="7574" w:type="dxa"/>
          </w:tcPr>
          <w:p w:rsidR="008A2B50" w:rsidRPr="008B1BA7" w:rsidRDefault="008A2B50" w:rsidP="008A2B50">
            <w:pPr>
              <w:rPr>
                <w:rFonts w:ascii="Arial" w:hAnsi="Arial" w:cs="Arial"/>
              </w:rPr>
            </w:pPr>
            <w:r w:rsidRPr="008B1BA7">
              <w:rPr>
                <w:rFonts w:ascii="Arial" w:hAnsi="Arial" w:cs="Arial"/>
              </w:rPr>
              <w:t xml:space="preserve">Females: 51%, 8 - 10 </w:t>
            </w:r>
            <w:r w:rsidR="00060BE5" w:rsidRPr="008B1BA7">
              <w:rPr>
                <w:rFonts w:ascii="Arial" w:hAnsi="Arial" w:cs="Arial"/>
              </w:rPr>
              <w:t xml:space="preserve">citizen </w:t>
            </w:r>
            <w:r w:rsidRPr="008B1BA7">
              <w:rPr>
                <w:rFonts w:ascii="Arial" w:hAnsi="Arial" w:cs="Arial"/>
              </w:rPr>
              <w:t>jurors</w:t>
            </w:r>
          </w:p>
          <w:p w:rsidR="00F9265D" w:rsidRPr="008B1BA7" w:rsidRDefault="008A2B50" w:rsidP="008A2B50">
            <w:pPr>
              <w:rPr>
                <w:rFonts w:ascii="Arial" w:hAnsi="Arial" w:cs="Arial"/>
              </w:rPr>
            </w:pPr>
            <w:r w:rsidRPr="008B1BA7">
              <w:rPr>
                <w:rFonts w:ascii="Arial" w:hAnsi="Arial" w:cs="Arial"/>
              </w:rPr>
              <w:t xml:space="preserve">Males: 49%, </w:t>
            </w:r>
            <w:r w:rsidR="001169C5" w:rsidRPr="008B1BA7">
              <w:rPr>
                <w:rFonts w:ascii="Arial" w:hAnsi="Arial" w:cs="Arial"/>
              </w:rPr>
              <w:t>8 - 10</w:t>
            </w:r>
            <w:r w:rsidR="00F9265D" w:rsidRPr="008B1BA7">
              <w:rPr>
                <w:rFonts w:ascii="Arial" w:hAnsi="Arial" w:cs="Arial"/>
              </w:rPr>
              <w:t xml:space="preserve"> </w:t>
            </w:r>
            <w:r w:rsidR="00060BE5" w:rsidRPr="008B1BA7">
              <w:rPr>
                <w:rFonts w:ascii="Arial" w:hAnsi="Arial" w:cs="Arial"/>
              </w:rPr>
              <w:t xml:space="preserve">citizen </w:t>
            </w:r>
            <w:r w:rsidRPr="008B1BA7">
              <w:rPr>
                <w:rFonts w:ascii="Arial" w:hAnsi="Arial" w:cs="Arial"/>
              </w:rPr>
              <w:t>jurors</w:t>
            </w:r>
          </w:p>
        </w:tc>
      </w:tr>
      <w:tr w:rsidR="00333B24" w:rsidRPr="008B1BA7" w:rsidTr="000B26B1">
        <w:tc>
          <w:tcPr>
            <w:tcW w:w="1668" w:type="dxa"/>
          </w:tcPr>
          <w:p w:rsidR="00333B24" w:rsidRPr="008B1BA7" w:rsidRDefault="00F859AA" w:rsidP="00333B24">
            <w:pPr>
              <w:rPr>
                <w:rFonts w:ascii="Arial" w:hAnsi="Arial" w:cs="Arial"/>
              </w:rPr>
            </w:pPr>
            <w:r w:rsidRPr="008B1BA7">
              <w:rPr>
                <w:rFonts w:ascii="Arial" w:hAnsi="Arial" w:cs="Arial"/>
              </w:rPr>
              <w:t>Target sample - Age</w:t>
            </w:r>
            <w:r w:rsidR="00206C78" w:rsidRPr="008B1BA7">
              <w:rPr>
                <w:rStyle w:val="FootnoteReference"/>
                <w:rFonts w:ascii="Arial" w:hAnsi="Arial" w:cs="Arial"/>
              </w:rPr>
              <w:footnoteReference w:id="4"/>
            </w:r>
          </w:p>
        </w:tc>
        <w:tc>
          <w:tcPr>
            <w:tcW w:w="7574" w:type="dxa"/>
          </w:tcPr>
          <w:p w:rsidR="00790785" w:rsidRPr="008B1BA7" w:rsidRDefault="006057ED" w:rsidP="00790785">
            <w:pPr>
              <w:rPr>
                <w:rFonts w:ascii="Arial" w:hAnsi="Arial" w:cs="Arial"/>
              </w:rPr>
            </w:pPr>
            <w:r w:rsidRPr="008B1BA7">
              <w:rPr>
                <w:rFonts w:ascii="Arial" w:hAnsi="Arial" w:cs="Arial"/>
              </w:rPr>
              <w:t>Aged 18-29</w:t>
            </w:r>
            <w:r w:rsidR="00790785" w:rsidRPr="008B1BA7">
              <w:rPr>
                <w:rFonts w:ascii="Arial" w:hAnsi="Arial" w:cs="Arial"/>
              </w:rPr>
              <w:t xml:space="preserve">:  21%, 2 - 5 </w:t>
            </w:r>
            <w:r w:rsidR="00060BE5" w:rsidRPr="008B1BA7">
              <w:rPr>
                <w:rFonts w:ascii="Arial" w:hAnsi="Arial" w:cs="Arial"/>
              </w:rPr>
              <w:t xml:space="preserve">citizen </w:t>
            </w:r>
            <w:r w:rsidR="00790785" w:rsidRPr="008B1BA7">
              <w:rPr>
                <w:rFonts w:ascii="Arial" w:hAnsi="Arial" w:cs="Arial"/>
              </w:rPr>
              <w:t>jurors</w:t>
            </w:r>
          </w:p>
          <w:p w:rsidR="006057ED" w:rsidRPr="008B1BA7" w:rsidRDefault="006057ED" w:rsidP="00333B24">
            <w:pPr>
              <w:rPr>
                <w:rFonts w:ascii="Arial" w:hAnsi="Arial" w:cs="Arial"/>
              </w:rPr>
            </w:pPr>
            <w:r w:rsidRPr="008B1BA7">
              <w:rPr>
                <w:rFonts w:ascii="Arial" w:hAnsi="Arial" w:cs="Arial"/>
              </w:rPr>
              <w:t>Aged 30-44</w:t>
            </w:r>
            <w:r w:rsidR="00790785" w:rsidRPr="008B1BA7">
              <w:rPr>
                <w:rFonts w:ascii="Arial" w:hAnsi="Arial" w:cs="Arial"/>
              </w:rPr>
              <w:t xml:space="preserve">: 26%, </w:t>
            </w:r>
            <w:r w:rsidR="00A85086" w:rsidRPr="008B1BA7">
              <w:rPr>
                <w:rFonts w:ascii="Arial" w:hAnsi="Arial" w:cs="Arial"/>
              </w:rPr>
              <w:t xml:space="preserve">2 </w:t>
            </w:r>
            <w:r w:rsidR="00790785" w:rsidRPr="008B1BA7">
              <w:rPr>
                <w:rFonts w:ascii="Arial" w:hAnsi="Arial" w:cs="Arial"/>
              </w:rPr>
              <w:t xml:space="preserve">- </w:t>
            </w:r>
            <w:r w:rsidR="00A85086" w:rsidRPr="008B1BA7">
              <w:rPr>
                <w:rFonts w:ascii="Arial" w:hAnsi="Arial" w:cs="Arial"/>
              </w:rPr>
              <w:t xml:space="preserve">7 </w:t>
            </w:r>
            <w:r w:rsidR="00060BE5" w:rsidRPr="008B1BA7">
              <w:rPr>
                <w:rFonts w:ascii="Arial" w:hAnsi="Arial" w:cs="Arial"/>
              </w:rPr>
              <w:t xml:space="preserve">citizen </w:t>
            </w:r>
            <w:r w:rsidR="00790785" w:rsidRPr="008B1BA7">
              <w:rPr>
                <w:rFonts w:ascii="Arial" w:hAnsi="Arial" w:cs="Arial"/>
              </w:rPr>
              <w:t>jurors</w:t>
            </w:r>
          </w:p>
          <w:p w:rsidR="00333B24" w:rsidRPr="008B1BA7" w:rsidRDefault="006057ED" w:rsidP="00333B24">
            <w:pPr>
              <w:rPr>
                <w:rFonts w:ascii="Arial" w:hAnsi="Arial" w:cs="Arial"/>
              </w:rPr>
            </w:pPr>
            <w:r w:rsidRPr="008B1BA7">
              <w:rPr>
                <w:rFonts w:ascii="Arial" w:hAnsi="Arial" w:cs="Arial"/>
              </w:rPr>
              <w:t>Aged 45-59</w:t>
            </w:r>
            <w:r w:rsidR="00790785" w:rsidRPr="008B1BA7">
              <w:rPr>
                <w:rFonts w:ascii="Arial" w:hAnsi="Arial" w:cs="Arial"/>
              </w:rPr>
              <w:t xml:space="preserve">: 25%, </w:t>
            </w:r>
            <w:r w:rsidR="00A85086" w:rsidRPr="008B1BA7">
              <w:rPr>
                <w:rFonts w:ascii="Arial" w:hAnsi="Arial" w:cs="Arial"/>
              </w:rPr>
              <w:t>2</w:t>
            </w:r>
            <w:r w:rsidR="00790785" w:rsidRPr="008B1BA7">
              <w:rPr>
                <w:rFonts w:ascii="Arial" w:hAnsi="Arial" w:cs="Arial"/>
              </w:rPr>
              <w:t xml:space="preserve"> - </w:t>
            </w:r>
            <w:r w:rsidR="00A85086" w:rsidRPr="008B1BA7">
              <w:rPr>
                <w:rFonts w:ascii="Arial" w:hAnsi="Arial" w:cs="Arial"/>
              </w:rPr>
              <w:t xml:space="preserve">7 </w:t>
            </w:r>
            <w:r w:rsidR="00060BE5" w:rsidRPr="008B1BA7">
              <w:rPr>
                <w:rFonts w:ascii="Arial" w:hAnsi="Arial" w:cs="Arial"/>
              </w:rPr>
              <w:t xml:space="preserve">citizen </w:t>
            </w:r>
            <w:r w:rsidR="00790785" w:rsidRPr="008B1BA7">
              <w:rPr>
                <w:rFonts w:ascii="Arial" w:hAnsi="Arial" w:cs="Arial"/>
              </w:rPr>
              <w:t>jurors</w:t>
            </w:r>
          </w:p>
          <w:p w:rsidR="006057ED" w:rsidRPr="008B1BA7" w:rsidRDefault="00790785" w:rsidP="00A85086">
            <w:pPr>
              <w:rPr>
                <w:rFonts w:ascii="Arial" w:hAnsi="Arial" w:cs="Arial"/>
              </w:rPr>
            </w:pPr>
            <w:r w:rsidRPr="008B1BA7">
              <w:rPr>
                <w:rFonts w:ascii="Arial" w:hAnsi="Arial" w:cs="Arial"/>
              </w:rPr>
              <w:t xml:space="preserve">Aged </w:t>
            </w:r>
            <w:r w:rsidR="006057ED" w:rsidRPr="008B1BA7">
              <w:rPr>
                <w:rFonts w:ascii="Arial" w:hAnsi="Arial" w:cs="Arial"/>
              </w:rPr>
              <w:t>60</w:t>
            </w:r>
            <w:r w:rsidRPr="008B1BA7">
              <w:rPr>
                <w:rFonts w:ascii="Arial" w:hAnsi="Arial" w:cs="Arial"/>
              </w:rPr>
              <w:t>+: 28%,</w:t>
            </w:r>
            <w:r w:rsidRPr="008B1BA7">
              <w:rPr>
                <w:rFonts w:ascii="Arial" w:hAnsi="Arial" w:cs="Arial"/>
              </w:rPr>
              <w:tab/>
            </w:r>
            <w:r w:rsidR="00A85086" w:rsidRPr="008B1BA7">
              <w:rPr>
                <w:rFonts w:ascii="Arial" w:hAnsi="Arial" w:cs="Arial"/>
              </w:rPr>
              <w:t xml:space="preserve">3 </w:t>
            </w:r>
            <w:r w:rsidRPr="008B1BA7">
              <w:rPr>
                <w:rFonts w:ascii="Arial" w:hAnsi="Arial" w:cs="Arial"/>
              </w:rPr>
              <w:t xml:space="preserve">- </w:t>
            </w:r>
            <w:r w:rsidR="00A85086" w:rsidRPr="008B1BA7">
              <w:rPr>
                <w:rFonts w:ascii="Arial" w:hAnsi="Arial" w:cs="Arial"/>
              </w:rPr>
              <w:t xml:space="preserve">8 </w:t>
            </w:r>
            <w:r w:rsidR="00060BE5" w:rsidRPr="008B1BA7">
              <w:rPr>
                <w:rFonts w:ascii="Arial" w:hAnsi="Arial" w:cs="Arial"/>
              </w:rPr>
              <w:t xml:space="preserve">citizen </w:t>
            </w:r>
            <w:r w:rsidRPr="008B1BA7">
              <w:rPr>
                <w:rFonts w:ascii="Arial" w:hAnsi="Arial" w:cs="Arial"/>
              </w:rPr>
              <w:t>jurors</w:t>
            </w:r>
          </w:p>
        </w:tc>
      </w:tr>
      <w:tr w:rsidR="00333B24" w:rsidRPr="008B1BA7" w:rsidTr="000B26B1">
        <w:tc>
          <w:tcPr>
            <w:tcW w:w="1668" w:type="dxa"/>
          </w:tcPr>
          <w:p w:rsidR="00333B24" w:rsidRPr="008B1BA7" w:rsidRDefault="00F859AA" w:rsidP="00333B24">
            <w:pPr>
              <w:rPr>
                <w:rFonts w:ascii="Arial" w:hAnsi="Arial" w:cs="Arial"/>
              </w:rPr>
            </w:pPr>
            <w:r w:rsidRPr="008B1BA7">
              <w:rPr>
                <w:rFonts w:ascii="Arial" w:hAnsi="Arial" w:cs="Arial"/>
              </w:rPr>
              <w:t xml:space="preserve">Target sample </w:t>
            </w:r>
            <w:r w:rsidR="00AE5842" w:rsidRPr="008B1BA7">
              <w:rPr>
                <w:rFonts w:ascii="Arial" w:hAnsi="Arial" w:cs="Arial"/>
              </w:rPr>
              <w:t>–</w:t>
            </w:r>
            <w:r w:rsidRPr="008B1BA7">
              <w:rPr>
                <w:rFonts w:ascii="Arial" w:hAnsi="Arial" w:cs="Arial"/>
              </w:rPr>
              <w:t xml:space="preserve"> E</w:t>
            </w:r>
            <w:r w:rsidR="00AE5842" w:rsidRPr="008B1BA7">
              <w:rPr>
                <w:rFonts w:ascii="Arial" w:hAnsi="Arial" w:cs="Arial"/>
              </w:rPr>
              <w:t>thnic group</w:t>
            </w:r>
            <w:r w:rsidR="00344A68" w:rsidRPr="008B1BA7">
              <w:rPr>
                <w:rStyle w:val="FootnoteReference"/>
                <w:rFonts w:ascii="Arial" w:hAnsi="Arial" w:cs="Arial"/>
              </w:rPr>
              <w:footnoteReference w:id="5"/>
            </w:r>
          </w:p>
        </w:tc>
        <w:tc>
          <w:tcPr>
            <w:tcW w:w="7574" w:type="dxa"/>
          </w:tcPr>
          <w:p w:rsidR="00AE5842" w:rsidRPr="008B1BA7" w:rsidRDefault="003D2435" w:rsidP="00AE5842">
            <w:pPr>
              <w:rPr>
                <w:rFonts w:ascii="Arial" w:hAnsi="Arial" w:cs="Arial"/>
              </w:rPr>
            </w:pPr>
            <w:r w:rsidRPr="008B1BA7">
              <w:rPr>
                <w:rFonts w:ascii="Arial" w:hAnsi="Arial" w:cs="Arial"/>
              </w:rPr>
              <w:t>White: 99</w:t>
            </w:r>
            <w:r w:rsidR="00E50264" w:rsidRPr="008B1BA7">
              <w:rPr>
                <w:rFonts w:ascii="Arial" w:hAnsi="Arial" w:cs="Arial"/>
              </w:rPr>
              <w:t xml:space="preserve">%, </w:t>
            </w:r>
            <w:r w:rsidRPr="008B1BA7">
              <w:rPr>
                <w:rFonts w:ascii="Arial" w:hAnsi="Arial" w:cs="Arial"/>
              </w:rPr>
              <w:t>17-18</w:t>
            </w:r>
            <w:r w:rsidR="00AE5842" w:rsidRPr="008B1BA7">
              <w:rPr>
                <w:rFonts w:ascii="Arial" w:hAnsi="Arial" w:cs="Arial"/>
              </w:rPr>
              <w:t xml:space="preserve"> </w:t>
            </w:r>
            <w:r w:rsidR="00060BE5" w:rsidRPr="008B1BA7">
              <w:rPr>
                <w:rFonts w:ascii="Arial" w:hAnsi="Arial" w:cs="Arial"/>
              </w:rPr>
              <w:t xml:space="preserve">citizen </w:t>
            </w:r>
            <w:r w:rsidR="00AE5842" w:rsidRPr="008B1BA7">
              <w:rPr>
                <w:rFonts w:ascii="Arial" w:hAnsi="Arial" w:cs="Arial"/>
              </w:rPr>
              <w:t>jurors</w:t>
            </w:r>
          </w:p>
          <w:p w:rsidR="00333B24" w:rsidRPr="008B1BA7" w:rsidRDefault="00AE5842" w:rsidP="003D2435">
            <w:pPr>
              <w:rPr>
                <w:rFonts w:ascii="Arial" w:hAnsi="Arial" w:cs="Arial"/>
              </w:rPr>
            </w:pPr>
            <w:r w:rsidRPr="008B1BA7">
              <w:rPr>
                <w:rFonts w:ascii="Arial" w:hAnsi="Arial" w:cs="Arial"/>
              </w:rPr>
              <w:t xml:space="preserve">Groups other </w:t>
            </w:r>
            <w:r w:rsidR="003D2435" w:rsidRPr="008B1BA7">
              <w:rPr>
                <w:rFonts w:ascii="Arial" w:hAnsi="Arial" w:cs="Arial"/>
              </w:rPr>
              <w:t>than White: 1%</w:t>
            </w:r>
            <w:r w:rsidRPr="008B1BA7">
              <w:rPr>
                <w:rFonts w:ascii="Arial" w:hAnsi="Arial" w:cs="Arial"/>
              </w:rPr>
              <w:t xml:space="preserve">, </w:t>
            </w:r>
            <w:r w:rsidR="003D2435" w:rsidRPr="008B1BA7">
              <w:rPr>
                <w:rFonts w:ascii="Arial" w:hAnsi="Arial" w:cs="Arial"/>
              </w:rPr>
              <w:t>0-1</w:t>
            </w:r>
            <w:r w:rsidR="006D26F1" w:rsidRPr="008B1BA7">
              <w:rPr>
                <w:rFonts w:ascii="Arial" w:hAnsi="Arial" w:cs="Arial"/>
              </w:rPr>
              <w:t xml:space="preserve"> </w:t>
            </w:r>
            <w:r w:rsidR="00060BE5" w:rsidRPr="008B1BA7">
              <w:rPr>
                <w:rFonts w:ascii="Arial" w:hAnsi="Arial" w:cs="Arial"/>
              </w:rPr>
              <w:t xml:space="preserve">citizen </w:t>
            </w:r>
            <w:r w:rsidRPr="008B1BA7">
              <w:rPr>
                <w:rFonts w:ascii="Arial" w:hAnsi="Arial" w:cs="Arial"/>
              </w:rPr>
              <w:t>jurors</w:t>
            </w:r>
          </w:p>
        </w:tc>
      </w:tr>
      <w:tr w:rsidR="00333B24" w:rsidRPr="008B1BA7" w:rsidTr="000B26B1">
        <w:tc>
          <w:tcPr>
            <w:tcW w:w="1668" w:type="dxa"/>
          </w:tcPr>
          <w:p w:rsidR="00333B24" w:rsidRPr="008B1BA7" w:rsidRDefault="00F859AA" w:rsidP="00333B24">
            <w:pPr>
              <w:rPr>
                <w:rFonts w:ascii="Arial" w:hAnsi="Arial" w:cs="Arial"/>
              </w:rPr>
            </w:pPr>
            <w:r w:rsidRPr="008B1BA7">
              <w:rPr>
                <w:rFonts w:ascii="Arial" w:hAnsi="Arial" w:cs="Arial"/>
              </w:rPr>
              <w:t>Target sample - Educational attainment</w:t>
            </w:r>
            <w:r w:rsidR="00344A68" w:rsidRPr="008B1BA7">
              <w:rPr>
                <w:rStyle w:val="FootnoteReference"/>
                <w:rFonts w:ascii="Arial" w:hAnsi="Arial" w:cs="Arial"/>
              </w:rPr>
              <w:footnoteReference w:id="6"/>
            </w:r>
          </w:p>
        </w:tc>
        <w:tc>
          <w:tcPr>
            <w:tcW w:w="7574" w:type="dxa"/>
          </w:tcPr>
          <w:p w:rsidR="00333B24" w:rsidRPr="008B1BA7" w:rsidRDefault="00B2245C" w:rsidP="00333B24">
            <w:pPr>
              <w:rPr>
                <w:rFonts w:ascii="Arial" w:hAnsi="Arial" w:cs="Arial"/>
              </w:rPr>
            </w:pPr>
            <w:r w:rsidRPr="008B1BA7">
              <w:rPr>
                <w:rFonts w:ascii="Arial" w:hAnsi="Arial" w:cs="Arial"/>
              </w:rPr>
              <w:t>Level 1 or no qualifications: 3</w:t>
            </w:r>
            <w:r w:rsidR="00FA4BF5" w:rsidRPr="008B1BA7">
              <w:rPr>
                <w:rFonts w:ascii="Arial" w:hAnsi="Arial" w:cs="Arial"/>
              </w:rPr>
              <w:t>9</w:t>
            </w:r>
            <w:r w:rsidRPr="008B1BA7">
              <w:rPr>
                <w:rFonts w:ascii="Arial" w:hAnsi="Arial" w:cs="Arial"/>
              </w:rPr>
              <w:t xml:space="preserve">%, </w:t>
            </w:r>
            <w:r w:rsidR="00A85086" w:rsidRPr="008B1BA7">
              <w:rPr>
                <w:rFonts w:ascii="Arial" w:hAnsi="Arial" w:cs="Arial"/>
              </w:rPr>
              <w:t>4</w:t>
            </w:r>
            <w:r w:rsidRPr="008B1BA7">
              <w:rPr>
                <w:rFonts w:ascii="Arial" w:hAnsi="Arial" w:cs="Arial"/>
              </w:rPr>
              <w:t xml:space="preserve"> - </w:t>
            </w:r>
            <w:r w:rsidR="00A85086" w:rsidRPr="008B1BA7">
              <w:rPr>
                <w:rFonts w:ascii="Arial" w:hAnsi="Arial" w:cs="Arial"/>
              </w:rPr>
              <w:t>9</w:t>
            </w:r>
            <w:r w:rsidRPr="008B1BA7">
              <w:rPr>
                <w:rFonts w:ascii="Arial" w:hAnsi="Arial" w:cs="Arial"/>
              </w:rPr>
              <w:t xml:space="preserve"> </w:t>
            </w:r>
            <w:r w:rsidR="00060BE5" w:rsidRPr="008B1BA7">
              <w:rPr>
                <w:rFonts w:ascii="Arial" w:hAnsi="Arial" w:cs="Arial"/>
              </w:rPr>
              <w:t>citizen juror</w:t>
            </w:r>
            <w:r w:rsidRPr="008B1BA7">
              <w:rPr>
                <w:rFonts w:ascii="Arial" w:hAnsi="Arial" w:cs="Arial"/>
              </w:rPr>
              <w:t>s</w:t>
            </w:r>
          </w:p>
          <w:p w:rsidR="00B2245C" w:rsidRPr="008B1BA7" w:rsidRDefault="00B2245C" w:rsidP="00B2245C">
            <w:pPr>
              <w:rPr>
                <w:rFonts w:ascii="Arial" w:hAnsi="Arial" w:cs="Arial"/>
              </w:rPr>
            </w:pPr>
            <w:r w:rsidRPr="008B1BA7">
              <w:rPr>
                <w:rFonts w:ascii="Arial" w:hAnsi="Arial" w:cs="Arial"/>
              </w:rPr>
              <w:t xml:space="preserve">Level 2, level 3, apprenticeship &amp; other qualifications: 37%, </w:t>
            </w:r>
            <w:r w:rsidR="00A85086" w:rsidRPr="008B1BA7">
              <w:rPr>
                <w:rFonts w:ascii="Arial" w:hAnsi="Arial" w:cs="Arial"/>
              </w:rPr>
              <w:t>4</w:t>
            </w:r>
            <w:r w:rsidRPr="008B1BA7">
              <w:rPr>
                <w:rFonts w:ascii="Arial" w:hAnsi="Arial" w:cs="Arial"/>
              </w:rPr>
              <w:t xml:space="preserve"> - </w:t>
            </w:r>
            <w:r w:rsidR="00A85086" w:rsidRPr="008B1BA7">
              <w:rPr>
                <w:rFonts w:ascii="Arial" w:hAnsi="Arial" w:cs="Arial"/>
              </w:rPr>
              <w:t>9</w:t>
            </w:r>
            <w:r w:rsidRPr="008B1BA7">
              <w:rPr>
                <w:rFonts w:ascii="Arial" w:hAnsi="Arial" w:cs="Arial"/>
              </w:rPr>
              <w:t xml:space="preserve"> </w:t>
            </w:r>
            <w:r w:rsidR="00060BE5" w:rsidRPr="008B1BA7">
              <w:rPr>
                <w:rFonts w:ascii="Arial" w:hAnsi="Arial" w:cs="Arial"/>
              </w:rPr>
              <w:t>citizen juror</w:t>
            </w:r>
            <w:r w:rsidRPr="008B1BA7">
              <w:rPr>
                <w:rFonts w:ascii="Arial" w:hAnsi="Arial" w:cs="Arial"/>
              </w:rPr>
              <w:t>s</w:t>
            </w:r>
          </w:p>
          <w:p w:rsidR="00890AF6" w:rsidRPr="008B1BA7" w:rsidRDefault="00890AF6" w:rsidP="00890AF6">
            <w:pPr>
              <w:rPr>
                <w:rFonts w:ascii="Arial" w:hAnsi="Arial" w:cs="Arial"/>
              </w:rPr>
            </w:pPr>
            <w:r w:rsidRPr="008B1BA7">
              <w:rPr>
                <w:rFonts w:ascii="Arial" w:hAnsi="Arial" w:cs="Arial"/>
              </w:rPr>
              <w:t>Level 4 qualifications and above: 2</w:t>
            </w:r>
            <w:r w:rsidR="00FA4BF5" w:rsidRPr="008B1BA7">
              <w:rPr>
                <w:rFonts w:ascii="Arial" w:hAnsi="Arial" w:cs="Arial"/>
              </w:rPr>
              <w:t>4</w:t>
            </w:r>
            <w:r w:rsidRPr="008B1BA7">
              <w:rPr>
                <w:rFonts w:ascii="Arial" w:hAnsi="Arial" w:cs="Arial"/>
              </w:rPr>
              <w:t xml:space="preserve">%, </w:t>
            </w:r>
            <w:r w:rsidR="00A85086" w:rsidRPr="008B1BA7">
              <w:rPr>
                <w:rFonts w:ascii="Arial" w:hAnsi="Arial" w:cs="Arial"/>
              </w:rPr>
              <w:t>2</w:t>
            </w:r>
            <w:r w:rsidRPr="008B1BA7">
              <w:rPr>
                <w:rFonts w:ascii="Arial" w:hAnsi="Arial" w:cs="Arial"/>
              </w:rPr>
              <w:t xml:space="preserve"> - </w:t>
            </w:r>
            <w:r w:rsidR="00A85086" w:rsidRPr="008B1BA7">
              <w:rPr>
                <w:rFonts w:ascii="Arial" w:hAnsi="Arial" w:cs="Arial"/>
              </w:rPr>
              <w:t>7</w:t>
            </w:r>
            <w:r w:rsidRPr="008B1BA7">
              <w:rPr>
                <w:rFonts w:ascii="Arial" w:hAnsi="Arial" w:cs="Arial"/>
              </w:rPr>
              <w:t xml:space="preserve"> </w:t>
            </w:r>
            <w:r w:rsidR="00060BE5" w:rsidRPr="008B1BA7">
              <w:rPr>
                <w:rFonts w:ascii="Arial" w:hAnsi="Arial" w:cs="Arial"/>
              </w:rPr>
              <w:t>citizen juror</w:t>
            </w:r>
            <w:r w:rsidRPr="008B1BA7">
              <w:rPr>
                <w:rFonts w:ascii="Arial" w:hAnsi="Arial" w:cs="Arial"/>
              </w:rPr>
              <w:t>s</w:t>
            </w:r>
          </w:p>
        </w:tc>
      </w:tr>
      <w:tr w:rsidR="00C86C56" w:rsidRPr="008B1BA7" w:rsidTr="000B26B1">
        <w:tc>
          <w:tcPr>
            <w:tcW w:w="1668" w:type="dxa"/>
          </w:tcPr>
          <w:p w:rsidR="00C86C56" w:rsidRPr="008B1BA7" w:rsidRDefault="00C86C56" w:rsidP="00333B24">
            <w:pPr>
              <w:rPr>
                <w:rFonts w:ascii="Arial" w:hAnsi="Arial" w:cs="Arial"/>
              </w:rPr>
            </w:pPr>
            <w:r w:rsidRPr="008B1BA7">
              <w:rPr>
                <w:rFonts w:ascii="Arial" w:hAnsi="Arial" w:cs="Arial"/>
              </w:rPr>
              <w:t>Target sample – employment status</w:t>
            </w:r>
            <w:r w:rsidR="00C02679" w:rsidRPr="008B1BA7">
              <w:rPr>
                <w:rStyle w:val="FootnoteReference"/>
                <w:rFonts w:ascii="Arial" w:hAnsi="Arial" w:cs="Arial"/>
              </w:rPr>
              <w:footnoteReference w:id="7"/>
            </w:r>
          </w:p>
        </w:tc>
        <w:tc>
          <w:tcPr>
            <w:tcW w:w="7574" w:type="dxa"/>
          </w:tcPr>
          <w:p w:rsidR="00C86C56" w:rsidRPr="008B1BA7" w:rsidRDefault="00C86C56" w:rsidP="00C86C56">
            <w:pPr>
              <w:rPr>
                <w:rFonts w:ascii="Arial" w:hAnsi="Arial" w:cs="Arial"/>
              </w:rPr>
            </w:pPr>
            <w:r w:rsidRPr="008B1BA7">
              <w:rPr>
                <w:rFonts w:ascii="Arial" w:hAnsi="Arial" w:cs="Arial"/>
              </w:rPr>
              <w:t xml:space="preserve">Employed or self-employed: </w:t>
            </w:r>
            <w:r w:rsidR="00845AFE" w:rsidRPr="008B1BA7">
              <w:rPr>
                <w:rFonts w:ascii="Arial" w:hAnsi="Arial" w:cs="Arial"/>
              </w:rPr>
              <w:t>75</w:t>
            </w:r>
            <w:r w:rsidRPr="008B1BA7">
              <w:rPr>
                <w:rFonts w:ascii="Arial" w:hAnsi="Arial" w:cs="Arial"/>
              </w:rPr>
              <w:t>%</w:t>
            </w:r>
            <w:r w:rsidR="00845AFE" w:rsidRPr="008B1BA7">
              <w:rPr>
                <w:rFonts w:ascii="Arial" w:hAnsi="Arial" w:cs="Arial"/>
              </w:rPr>
              <w:t xml:space="preserve"> of 16-64 year olds, </w:t>
            </w:r>
            <w:r w:rsidRPr="008B1BA7">
              <w:rPr>
                <w:rFonts w:ascii="Arial" w:hAnsi="Arial" w:cs="Arial"/>
              </w:rPr>
              <w:t xml:space="preserve"> </w:t>
            </w:r>
            <w:r w:rsidR="00A85086" w:rsidRPr="008B1BA7">
              <w:rPr>
                <w:rFonts w:ascii="Arial" w:hAnsi="Arial" w:cs="Arial"/>
              </w:rPr>
              <w:t>7</w:t>
            </w:r>
            <w:r w:rsidR="001826D8" w:rsidRPr="008B1BA7">
              <w:rPr>
                <w:rFonts w:ascii="Arial" w:hAnsi="Arial" w:cs="Arial"/>
              </w:rPr>
              <w:t>-1</w:t>
            </w:r>
            <w:r w:rsidR="00A85086" w:rsidRPr="008B1BA7">
              <w:rPr>
                <w:rFonts w:ascii="Arial" w:hAnsi="Arial" w:cs="Arial"/>
              </w:rPr>
              <w:t>5</w:t>
            </w:r>
            <w:r w:rsidRPr="008B1BA7">
              <w:rPr>
                <w:rFonts w:ascii="Arial" w:hAnsi="Arial" w:cs="Arial"/>
              </w:rPr>
              <w:t xml:space="preserve"> </w:t>
            </w:r>
            <w:r w:rsidR="00060BE5" w:rsidRPr="008B1BA7">
              <w:rPr>
                <w:rFonts w:ascii="Arial" w:hAnsi="Arial" w:cs="Arial"/>
              </w:rPr>
              <w:t>citizen juror</w:t>
            </w:r>
            <w:r w:rsidRPr="008B1BA7">
              <w:rPr>
                <w:rFonts w:ascii="Arial" w:hAnsi="Arial" w:cs="Arial"/>
              </w:rPr>
              <w:t>s</w:t>
            </w:r>
          </w:p>
        </w:tc>
      </w:tr>
      <w:tr w:rsidR="00333B24" w:rsidRPr="008B1BA7" w:rsidTr="000B26B1">
        <w:tc>
          <w:tcPr>
            <w:tcW w:w="1668" w:type="dxa"/>
          </w:tcPr>
          <w:p w:rsidR="00333B24" w:rsidRPr="008B1BA7" w:rsidRDefault="00F859AA" w:rsidP="005A1D57">
            <w:pPr>
              <w:rPr>
                <w:rFonts w:ascii="Arial" w:hAnsi="Arial" w:cs="Arial"/>
              </w:rPr>
            </w:pPr>
            <w:r w:rsidRPr="008B1BA7">
              <w:rPr>
                <w:rFonts w:ascii="Arial" w:hAnsi="Arial" w:cs="Arial"/>
              </w:rPr>
              <w:t xml:space="preserve">Target sample – </w:t>
            </w:r>
            <w:r w:rsidR="00186D15" w:rsidRPr="008B1BA7">
              <w:rPr>
                <w:rFonts w:ascii="Arial" w:hAnsi="Arial" w:cs="Arial"/>
              </w:rPr>
              <w:t>Postcode</w:t>
            </w:r>
          </w:p>
        </w:tc>
        <w:tc>
          <w:tcPr>
            <w:tcW w:w="7574" w:type="dxa"/>
          </w:tcPr>
          <w:p w:rsidR="000838B2" w:rsidRPr="008B1BA7" w:rsidRDefault="00186D15" w:rsidP="00186D15">
            <w:pPr>
              <w:pStyle w:val="ListParagraph"/>
              <w:numPr>
                <w:ilvl w:val="0"/>
                <w:numId w:val="20"/>
              </w:numPr>
              <w:rPr>
                <w:rFonts w:ascii="Arial" w:hAnsi="Arial" w:cs="Arial"/>
              </w:rPr>
            </w:pPr>
            <w:r w:rsidRPr="008B1BA7">
              <w:rPr>
                <w:rFonts w:ascii="Arial" w:hAnsi="Arial" w:cs="Arial"/>
              </w:rPr>
              <w:t>One citizen juror from each of the three towns</w:t>
            </w:r>
          </w:p>
          <w:p w:rsidR="00186D15" w:rsidRPr="008B1BA7" w:rsidRDefault="00186D15" w:rsidP="005458D5">
            <w:pPr>
              <w:pStyle w:val="ListParagraph"/>
              <w:numPr>
                <w:ilvl w:val="0"/>
                <w:numId w:val="20"/>
              </w:numPr>
              <w:rPr>
                <w:rFonts w:ascii="Arial" w:hAnsi="Arial" w:cs="Arial"/>
              </w:rPr>
            </w:pPr>
            <w:r w:rsidRPr="008B1BA7">
              <w:rPr>
                <w:rFonts w:ascii="Arial" w:hAnsi="Arial" w:cs="Arial"/>
              </w:rPr>
              <w:t xml:space="preserve">15 citizen jurors </w:t>
            </w:r>
            <w:r w:rsidR="005458D5" w:rsidRPr="008B1BA7">
              <w:rPr>
                <w:rFonts w:ascii="Arial" w:hAnsi="Arial" w:cs="Arial"/>
              </w:rPr>
              <w:t xml:space="preserve">chosen </w:t>
            </w:r>
            <w:r w:rsidRPr="008B1BA7">
              <w:rPr>
                <w:rFonts w:ascii="Arial" w:hAnsi="Arial" w:cs="Arial"/>
              </w:rPr>
              <w:t>to be geographically spread across Forest of Dean</w:t>
            </w:r>
            <w:r w:rsidR="005458D5" w:rsidRPr="008B1BA7">
              <w:rPr>
                <w:rFonts w:ascii="Arial" w:hAnsi="Arial" w:cs="Arial"/>
              </w:rPr>
              <w:t xml:space="preserve"> District, with some weighting based on</w:t>
            </w:r>
            <w:r w:rsidR="005A1D57" w:rsidRPr="008B1BA7">
              <w:rPr>
                <w:rFonts w:ascii="Arial" w:hAnsi="Arial" w:cs="Arial"/>
              </w:rPr>
              <w:t xml:space="preserve"> population density</w:t>
            </w:r>
          </w:p>
        </w:tc>
      </w:tr>
      <w:tr w:rsidR="00D0709C" w:rsidRPr="008B1BA7" w:rsidTr="00F63637">
        <w:trPr>
          <w:trHeight w:val="1169"/>
        </w:trPr>
        <w:tc>
          <w:tcPr>
            <w:tcW w:w="1668" w:type="dxa"/>
          </w:tcPr>
          <w:p w:rsidR="00D0709C" w:rsidRPr="008B1BA7" w:rsidRDefault="00F63637" w:rsidP="00333B24">
            <w:pPr>
              <w:rPr>
                <w:rFonts w:ascii="Arial" w:hAnsi="Arial" w:cs="Arial"/>
              </w:rPr>
            </w:pPr>
            <w:r w:rsidRPr="008B1BA7">
              <w:rPr>
                <w:rFonts w:ascii="Arial" w:hAnsi="Arial" w:cs="Arial"/>
              </w:rPr>
              <w:t>Observers</w:t>
            </w:r>
          </w:p>
        </w:tc>
        <w:tc>
          <w:tcPr>
            <w:tcW w:w="7574" w:type="dxa"/>
          </w:tcPr>
          <w:p w:rsidR="00D0709C" w:rsidRPr="008B1BA7" w:rsidRDefault="00F63637" w:rsidP="00BB0453">
            <w:pPr>
              <w:rPr>
                <w:rFonts w:ascii="Arial" w:hAnsi="Arial" w:cs="Arial"/>
              </w:rPr>
            </w:pPr>
            <w:r w:rsidRPr="008B1BA7">
              <w:rPr>
                <w:rFonts w:ascii="Arial" w:hAnsi="Arial" w:cs="Arial"/>
              </w:rPr>
              <w:t xml:space="preserve">Members of the public and NHS staff will be able to observe the majority of the jury proceedings. Some elements of the process, such as group deliberation, </w:t>
            </w:r>
            <w:r w:rsidR="00BB0453">
              <w:rPr>
                <w:rFonts w:ascii="Arial" w:hAnsi="Arial" w:cs="Arial"/>
              </w:rPr>
              <w:t>may</w:t>
            </w:r>
            <w:r w:rsidRPr="008B1BA7">
              <w:rPr>
                <w:rFonts w:ascii="Arial" w:hAnsi="Arial" w:cs="Arial"/>
              </w:rPr>
              <w:t xml:space="preserve"> be carried out without public observers so as not to distract the members of the jury.</w:t>
            </w:r>
          </w:p>
        </w:tc>
      </w:tr>
      <w:tr w:rsidR="00A616B6" w:rsidRPr="008B1BA7" w:rsidTr="000B26B1">
        <w:tc>
          <w:tcPr>
            <w:tcW w:w="1668" w:type="dxa"/>
          </w:tcPr>
          <w:p w:rsidR="00A616B6" w:rsidRPr="008B1BA7" w:rsidRDefault="00A616B6" w:rsidP="00333B24">
            <w:pPr>
              <w:rPr>
                <w:rFonts w:ascii="Arial" w:hAnsi="Arial" w:cs="Arial"/>
              </w:rPr>
            </w:pPr>
            <w:r w:rsidRPr="008B1BA7">
              <w:rPr>
                <w:rFonts w:ascii="Arial" w:hAnsi="Arial" w:cs="Arial"/>
              </w:rPr>
              <w:t>Oversight Panel members</w:t>
            </w:r>
            <w:r w:rsidR="00F30D0E" w:rsidRPr="008B1BA7">
              <w:rPr>
                <w:rFonts w:ascii="Arial" w:hAnsi="Arial" w:cs="Arial"/>
              </w:rPr>
              <w:t>hip</w:t>
            </w:r>
          </w:p>
        </w:tc>
        <w:tc>
          <w:tcPr>
            <w:tcW w:w="7574" w:type="dxa"/>
          </w:tcPr>
          <w:p w:rsidR="00A616B6" w:rsidRPr="008B1BA7" w:rsidRDefault="00F63637" w:rsidP="00F63637">
            <w:pPr>
              <w:rPr>
                <w:rFonts w:ascii="Arial" w:hAnsi="Arial" w:cs="Arial"/>
              </w:rPr>
            </w:pPr>
            <w:r w:rsidRPr="008B1BA7">
              <w:rPr>
                <w:rFonts w:ascii="Arial" w:hAnsi="Arial" w:cs="Arial"/>
              </w:rPr>
              <w:t xml:space="preserve"> The oversight panel, which reviews the citizens’ jury materials in advance for potential bias, will comprise:</w:t>
            </w:r>
          </w:p>
          <w:p w:rsidR="00F63637" w:rsidRPr="008B1BA7" w:rsidRDefault="00F63637" w:rsidP="00F63637">
            <w:pPr>
              <w:pStyle w:val="ListParagraph"/>
              <w:numPr>
                <w:ilvl w:val="0"/>
                <w:numId w:val="24"/>
              </w:numPr>
              <w:rPr>
                <w:rFonts w:ascii="Arial" w:hAnsi="Arial" w:cs="Arial"/>
              </w:rPr>
            </w:pPr>
            <w:r w:rsidRPr="008B1BA7">
              <w:rPr>
                <w:rFonts w:ascii="Arial" w:hAnsi="Arial" w:cs="Arial"/>
              </w:rPr>
              <w:t xml:space="preserve">Julia Butler-Hunt (Gloucestershire </w:t>
            </w:r>
            <w:proofErr w:type="spellStart"/>
            <w:r w:rsidRPr="008B1BA7">
              <w:rPr>
                <w:rFonts w:ascii="Arial" w:hAnsi="Arial" w:cs="Arial"/>
              </w:rPr>
              <w:t>Healthwatch</w:t>
            </w:r>
            <w:proofErr w:type="spellEnd"/>
            <w:r w:rsidRPr="008B1BA7">
              <w:rPr>
                <w:rFonts w:ascii="Arial" w:hAnsi="Arial" w:cs="Arial"/>
              </w:rPr>
              <w:t xml:space="preserve">); </w:t>
            </w:r>
          </w:p>
          <w:p w:rsidR="00F63637" w:rsidRPr="008B1BA7" w:rsidRDefault="00F63637" w:rsidP="00F63637">
            <w:pPr>
              <w:pStyle w:val="ListParagraph"/>
              <w:numPr>
                <w:ilvl w:val="0"/>
                <w:numId w:val="24"/>
              </w:numPr>
              <w:rPr>
                <w:rFonts w:ascii="Arial" w:hAnsi="Arial" w:cs="Arial"/>
              </w:rPr>
            </w:pPr>
            <w:proofErr w:type="spellStart"/>
            <w:r w:rsidRPr="008B1BA7">
              <w:rPr>
                <w:rFonts w:ascii="Arial" w:hAnsi="Arial" w:cs="Arial"/>
              </w:rPr>
              <w:lastRenderedPageBreak/>
              <w:t>Jem</w:t>
            </w:r>
            <w:proofErr w:type="spellEnd"/>
            <w:r w:rsidRPr="008B1BA7">
              <w:rPr>
                <w:rFonts w:ascii="Arial" w:hAnsi="Arial" w:cs="Arial"/>
              </w:rPr>
              <w:t xml:space="preserve"> Sweet (Gloucestershire Voluntary and Community Sector Alliance);</w:t>
            </w:r>
          </w:p>
          <w:p w:rsidR="00F63637" w:rsidRPr="008B1BA7" w:rsidRDefault="00F63637" w:rsidP="00F63637">
            <w:pPr>
              <w:pStyle w:val="ListParagraph"/>
              <w:numPr>
                <w:ilvl w:val="0"/>
                <w:numId w:val="24"/>
              </w:numPr>
              <w:rPr>
                <w:rFonts w:ascii="Arial" w:hAnsi="Arial" w:cs="Arial"/>
              </w:rPr>
            </w:pPr>
            <w:r w:rsidRPr="008B1BA7">
              <w:rPr>
                <w:rFonts w:ascii="Arial" w:hAnsi="Arial" w:cs="Arial"/>
              </w:rPr>
              <w:t>Alan Grant (Forest of Dean District councillor)</w:t>
            </w:r>
            <w:r w:rsidR="007E2F03" w:rsidRPr="008B1BA7">
              <w:rPr>
                <w:rFonts w:ascii="Arial" w:hAnsi="Arial" w:cs="Arial"/>
              </w:rPr>
              <w:t>.</w:t>
            </w:r>
          </w:p>
        </w:tc>
      </w:tr>
      <w:tr w:rsidR="00333B24" w:rsidRPr="008B1BA7" w:rsidTr="000B26B1">
        <w:tc>
          <w:tcPr>
            <w:tcW w:w="1668" w:type="dxa"/>
          </w:tcPr>
          <w:p w:rsidR="00333B24" w:rsidRPr="008B1BA7" w:rsidRDefault="00527C9E" w:rsidP="00333B24">
            <w:pPr>
              <w:rPr>
                <w:rFonts w:ascii="Arial" w:hAnsi="Arial" w:cs="Arial"/>
              </w:rPr>
            </w:pPr>
            <w:r w:rsidRPr="008B1BA7">
              <w:rPr>
                <w:rFonts w:ascii="Arial" w:hAnsi="Arial" w:cs="Arial"/>
              </w:rPr>
              <w:lastRenderedPageBreak/>
              <w:t>Controls for bias</w:t>
            </w:r>
          </w:p>
        </w:tc>
        <w:tc>
          <w:tcPr>
            <w:tcW w:w="7574" w:type="dxa"/>
          </w:tcPr>
          <w:p w:rsidR="00333B24" w:rsidRPr="008B1BA7" w:rsidRDefault="00527C9E" w:rsidP="00333B24">
            <w:pPr>
              <w:rPr>
                <w:rFonts w:ascii="Arial" w:hAnsi="Arial" w:cs="Arial"/>
              </w:rPr>
            </w:pPr>
            <w:r w:rsidRPr="008B1BA7">
              <w:rPr>
                <w:rFonts w:ascii="Arial" w:hAnsi="Arial" w:cs="Arial"/>
              </w:rPr>
              <w:t>Oversight Panel to review jury specification and jury materials.</w:t>
            </w:r>
          </w:p>
          <w:p w:rsidR="00DA641E" w:rsidRPr="008B1BA7" w:rsidRDefault="00DA641E" w:rsidP="00333B24">
            <w:pPr>
              <w:rPr>
                <w:rFonts w:ascii="Arial" w:hAnsi="Arial" w:cs="Arial"/>
              </w:rPr>
            </w:pPr>
            <w:r w:rsidRPr="008B1BA7">
              <w:rPr>
                <w:rFonts w:ascii="Arial" w:hAnsi="Arial" w:cs="Arial"/>
              </w:rPr>
              <w:t xml:space="preserve">Oversight panel to contain a minimum of three people with no conflict of interest in the jury outcomes (though </w:t>
            </w:r>
            <w:r w:rsidR="00C749A8" w:rsidRPr="008B1BA7">
              <w:rPr>
                <w:rFonts w:ascii="Arial" w:hAnsi="Arial" w:cs="Arial"/>
              </w:rPr>
              <w:t xml:space="preserve">they </w:t>
            </w:r>
            <w:r w:rsidRPr="008B1BA7">
              <w:rPr>
                <w:rFonts w:ascii="Arial" w:hAnsi="Arial" w:cs="Arial"/>
              </w:rPr>
              <w:t xml:space="preserve">may have a special interest in the jury </w:t>
            </w:r>
            <w:r w:rsidR="0047439E" w:rsidRPr="008B1BA7">
              <w:rPr>
                <w:rFonts w:ascii="Arial" w:hAnsi="Arial" w:cs="Arial"/>
              </w:rPr>
              <w:t>questions</w:t>
            </w:r>
            <w:r w:rsidRPr="008B1BA7">
              <w:rPr>
                <w:rFonts w:ascii="Arial" w:hAnsi="Arial" w:cs="Arial"/>
              </w:rPr>
              <w:t>).</w:t>
            </w:r>
          </w:p>
          <w:p w:rsidR="00527C9E" w:rsidRPr="008B1BA7" w:rsidRDefault="00527C9E" w:rsidP="00333B24">
            <w:pPr>
              <w:rPr>
                <w:rFonts w:ascii="Arial" w:hAnsi="Arial" w:cs="Arial"/>
              </w:rPr>
            </w:pPr>
            <w:r w:rsidRPr="008B1BA7">
              <w:rPr>
                <w:rFonts w:ascii="Arial" w:hAnsi="Arial" w:cs="Arial"/>
              </w:rPr>
              <w:t>Jury funders</w:t>
            </w:r>
            <w:r w:rsidR="005D73CD" w:rsidRPr="008B1BA7">
              <w:rPr>
                <w:rFonts w:ascii="Arial" w:hAnsi="Arial" w:cs="Arial"/>
              </w:rPr>
              <w:t xml:space="preserve"> </w:t>
            </w:r>
            <w:r w:rsidR="004F3298" w:rsidRPr="008B1BA7">
              <w:rPr>
                <w:rFonts w:ascii="Arial" w:hAnsi="Arial" w:cs="Arial"/>
              </w:rPr>
              <w:t>(</w:t>
            </w:r>
            <w:r w:rsidR="00186D15" w:rsidRPr="008B1BA7">
              <w:rPr>
                <w:rFonts w:ascii="Arial" w:hAnsi="Arial" w:cs="Arial"/>
              </w:rPr>
              <w:t>Gloucestershire CCG and Gloucestershire Care Services NHS Trust</w:t>
            </w:r>
            <w:r w:rsidR="004F3298" w:rsidRPr="008B1BA7">
              <w:rPr>
                <w:rFonts w:ascii="Arial" w:hAnsi="Arial" w:cs="Arial"/>
              </w:rPr>
              <w:t xml:space="preserve">) </w:t>
            </w:r>
            <w:r w:rsidR="0047439E" w:rsidRPr="008B1BA7">
              <w:rPr>
                <w:rFonts w:ascii="Arial" w:hAnsi="Arial" w:cs="Arial"/>
              </w:rPr>
              <w:t xml:space="preserve">to </w:t>
            </w:r>
            <w:r w:rsidR="00875EAE" w:rsidRPr="008B1BA7">
              <w:rPr>
                <w:rFonts w:ascii="Arial" w:hAnsi="Arial" w:cs="Arial"/>
              </w:rPr>
              <w:t xml:space="preserve">set </w:t>
            </w:r>
            <w:r w:rsidRPr="008B1BA7">
              <w:rPr>
                <w:rFonts w:ascii="Arial" w:hAnsi="Arial" w:cs="Arial"/>
              </w:rPr>
              <w:t xml:space="preserve">jury </w:t>
            </w:r>
            <w:r w:rsidR="0047439E" w:rsidRPr="008B1BA7">
              <w:rPr>
                <w:rFonts w:ascii="Arial" w:hAnsi="Arial" w:cs="Arial"/>
              </w:rPr>
              <w:t>questions</w:t>
            </w:r>
            <w:r w:rsidRPr="008B1BA7">
              <w:rPr>
                <w:rFonts w:ascii="Arial" w:hAnsi="Arial" w:cs="Arial"/>
              </w:rPr>
              <w:t xml:space="preserve"> but are independent from the jury process and outcomes.</w:t>
            </w:r>
          </w:p>
          <w:p w:rsidR="003957B5" w:rsidRPr="008B1BA7" w:rsidRDefault="003957B5" w:rsidP="00333B24">
            <w:pPr>
              <w:rPr>
                <w:rFonts w:ascii="Arial" w:hAnsi="Arial" w:cs="Arial"/>
              </w:rPr>
            </w:pPr>
            <w:r w:rsidRPr="008B1BA7">
              <w:rPr>
                <w:rFonts w:ascii="Arial" w:hAnsi="Arial" w:cs="Arial"/>
              </w:rPr>
              <w:t>Expert witnesses briefed to be either impar</w:t>
            </w:r>
            <w:r w:rsidR="0047439E" w:rsidRPr="008B1BA7">
              <w:rPr>
                <w:rFonts w:ascii="Arial" w:hAnsi="Arial" w:cs="Arial"/>
              </w:rPr>
              <w:t xml:space="preserve">tial information givers or partial persuaders </w:t>
            </w:r>
            <w:r w:rsidRPr="008B1BA7">
              <w:rPr>
                <w:rFonts w:ascii="Arial" w:hAnsi="Arial" w:cs="Arial"/>
              </w:rPr>
              <w:t>but not both.</w:t>
            </w:r>
          </w:p>
          <w:p w:rsidR="0047439E" w:rsidRPr="008B1BA7" w:rsidRDefault="00527C9E" w:rsidP="0047439E">
            <w:pPr>
              <w:rPr>
                <w:rFonts w:ascii="Arial" w:hAnsi="Arial" w:cs="Arial"/>
              </w:rPr>
            </w:pPr>
            <w:r w:rsidRPr="008B1BA7">
              <w:rPr>
                <w:rFonts w:ascii="Arial" w:hAnsi="Arial" w:cs="Arial"/>
              </w:rPr>
              <w:t xml:space="preserve">Jurors work with facilitators </w:t>
            </w:r>
            <w:r w:rsidR="0047439E" w:rsidRPr="008B1BA7">
              <w:rPr>
                <w:rFonts w:ascii="Arial" w:hAnsi="Arial" w:cs="Arial"/>
              </w:rPr>
              <w:t xml:space="preserve">during the jury process </w:t>
            </w:r>
            <w:r w:rsidRPr="008B1BA7">
              <w:rPr>
                <w:rFonts w:ascii="Arial" w:hAnsi="Arial" w:cs="Arial"/>
              </w:rPr>
              <w:t xml:space="preserve">to </w:t>
            </w:r>
            <w:r w:rsidR="0071614F" w:rsidRPr="008B1BA7">
              <w:rPr>
                <w:rFonts w:ascii="Arial" w:hAnsi="Arial" w:cs="Arial"/>
              </w:rPr>
              <w:t xml:space="preserve">construct </w:t>
            </w:r>
            <w:r w:rsidR="00AA74A3" w:rsidRPr="008B1BA7">
              <w:rPr>
                <w:rFonts w:ascii="Arial" w:hAnsi="Arial" w:cs="Arial"/>
              </w:rPr>
              <w:t xml:space="preserve">the </w:t>
            </w:r>
            <w:r w:rsidR="0047439E" w:rsidRPr="008B1BA7">
              <w:rPr>
                <w:rFonts w:ascii="Arial" w:hAnsi="Arial" w:cs="Arial"/>
              </w:rPr>
              <w:t>report of jury results.</w:t>
            </w:r>
          </w:p>
          <w:p w:rsidR="0047439E" w:rsidRPr="008B1BA7" w:rsidRDefault="0047439E" w:rsidP="0047439E">
            <w:pPr>
              <w:rPr>
                <w:rFonts w:ascii="Arial" w:hAnsi="Arial" w:cs="Arial"/>
              </w:rPr>
            </w:pPr>
            <w:r w:rsidRPr="008B1BA7">
              <w:rPr>
                <w:rFonts w:ascii="Arial" w:hAnsi="Arial" w:cs="Arial"/>
              </w:rPr>
              <w:t>Oversight Panel and juries to complete questionnaires to identify signs of bias, and questionnaire results are published.</w:t>
            </w:r>
          </w:p>
          <w:p w:rsidR="0047439E" w:rsidRPr="008B1BA7" w:rsidRDefault="0047439E" w:rsidP="0047439E">
            <w:pPr>
              <w:rPr>
                <w:rFonts w:ascii="Arial" w:hAnsi="Arial" w:cs="Arial"/>
              </w:rPr>
            </w:pPr>
            <w:r w:rsidRPr="008B1BA7">
              <w:rPr>
                <w:rFonts w:ascii="Arial" w:hAnsi="Arial" w:cs="Arial"/>
              </w:rPr>
              <w:t>All products from the jury process are published.</w:t>
            </w:r>
          </w:p>
        </w:tc>
      </w:tr>
    </w:tbl>
    <w:p w:rsidR="009E1A5F" w:rsidRDefault="009E1A5F" w:rsidP="00A130C0"/>
    <w:sectPr w:rsidR="009E1A5F" w:rsidSect="005C24A0">
      <w:headerReference w:type="even" r:id="rId12"/>
      <w:footerReference w:type="default" r:id="rId13"/>
      <w:head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295D66" w15:done="0"/>
  <w15:commentEx w15:paraId="43F0F5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C5F45" w16cid:durableId="1DAB33CE"/>
  <w16cid:commentId w16cid:paraId="2B1E7839" w16cid:durableId="1DAB323D"/>
  <w16cid:commentId w16cid:paraId="4AF6F1E8" w16cid:durableId="1DAB323E"/>
  <w16cid:commentId w16cid:paraId="7EAB2AE4" w16cid:durableId="1DAB323F"/>
  <w16cid:commentId w16cid:paraId="07997653" w16cid:durableId="1DAB3240"/>
  <w16cid:commentId w16cid:paraId="2F7EC37B" w16cid:durableId="1DAB336D"/>
  <w16cid:commentId w16cid:paraId="03DAD30E" w16cid:durableId="1DAB351F"/>
  <w16cid:commentId w16cid:paraId="255D0D9E" w16cid:durableId="1DAB3241"/>
  <w16cid:commentId w16cid:paraId="68CACE3B" w16cid:durableId="1DAB35BC"/>
  <w16cid:commentId w16cid:paraId="7DE03A77" w16cid:durableId="1DAB3242"/>
  <w16cid:commentId w16cid:paraId="1E2FDFCB" w16cid:durableId="1DAB3243"/>
  <w16cid:commentId w16cid:paraId="2DA92C43" w16cid:durableId="1DAB3244"/>
  <w16cid:commentId w16cid:paraId="036B7837" w16cid:durableId="1DAB37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11" w:rsidRDefault="00FB3711" w:rsidP="00333B24">
      <w:pPr>
        <w:spacing w:after="0" w:line="240" w:lineRule="auto"/>
      </w:pPr>
      <w:r>
        <w:separator/>
      </w:r>
    </w:p>
  </w:endnote>
  <w:endnote w:type="continuationSeparator" w:id="0">
    <w:p w:rsidR="00FB3711" w:rsidRDefault="00FB3711" w:rsidP="0033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5002"/>
      <w:docPartObj>
        <w:docPartGallery w:val="Page Numbers (Bottom of Page)"/>
        <w:docPartUnique/>
      </w:docPartObj>
    </w:sdtPr>
    <w:sdtEndPr>
      <w:rPr>
        <w:noProof/>
      </w:rPr>
    </w:sdtEndPr>
    <w:sdtContent>
      <w:p w:rsidR="00060BE5" w:rsidRDefault="00B4714D">
        <w:pPr>
          <w:pStyle w:val="Footer"/>
          <w:jc w:val="right"/>
        </w:pPr>
        <w:fldSimple w:instr=" PAGE   \* MERGEFORMAT ">
          <w:r w:rsidR="00400EB5">
            <w:rPr>
              <w:noProof/>
            </w:rPr>
            <w:t>2</w:t>
          </w:r>
        </w:fldSimple>
      </w:p>
    </w:sdtContent>
  </w:sdt>
  <w:p w:rsidR="00060BE5" w:rsidRDefault="00186D15">
    <w:pPr>
      <w:pStyle w:val="Footer"/>
    </w:pPr>
    <w:r>
      <w:t xml:space="preserve">Version: </w:t>
    </w:r>
    <w:r w:rsidR="00400EB5">
      <w:t>29 June</w:t>
    </w:r>
    <w:r w:rsidR="00BA2480">
      <w:t xml:space="preserve"> </w:t>
    </w:r>
    <w:r w:rsidR="00060BE5">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11" w:rsidRDefault="00FB3711" w:rsidP="00333B24">
      <w:pPr>
        <w:spacing w:after="0" w:line="240" w:lineRule="auto"/>
      </w:pPr>
      <w:r>
        <w:separator/>
      </w:r>
    </w:p>
  </w:footnote>
  <w:footnote w:type="continuationSeparator" w:id="0">
    <w:p w:rsidR="00FB3711" w:rsidRDefault="00FB3711" w:rsidP="00333B24">
      <w:pPr>
        <w:spacing w:after="0" w:line="240" w:lineRule="auto"/>
      </w:pPr>
      <w:r>
        <w:continuationSeparator/>
      </w:r>
    </w:p>
  </w:footnote>
  <w:footnote w:id="1">
    <w:p w:rsidR="00400EB5" w:rsidRDefault="00400EB5" w:rsidP="00400EB5">
      <w:pPr>
        <w:pStyle w:val="FootnoteText"/>
      </w:pPr>
      <w:r>
        <w:rPr>
          <w:rStyle w:val="FootnoteReference"/>
        </w:rPr>
        <w:footnoteRef/>
      </w:r>
      <w:r>
        <w:t xml:space="preserve"> This method is used, for example, to select the London Mayor: </w:t>
      </w:r>
      <w:hyperlink r:id="rId1" w:history="1">
        <w:r w:rsidRPr="00167D41">
          <w:rPr>
            <w:rStyle w:val="Hyperlink"/>
          </w:rPr>
          <w:t>http://www.parliament.uk/about/how/elections-and-voting/voting-systems/</w:t>
        </w:r>
      </w:hyperlink>
      <w:r>
        <w:t xml:space="preserve"> </w:t>
      </w:r>
    </w:p>
  </w:footnote>
  <w:footnote w:id="2">
    <w:p w:rsidR="00060BE5" w:rsidRDefault="00060BE5" w:rsidP="00237206">
      <w:pPr>
        <w:pStyle w:val="FootnoteText"/>
      </w:pPr>
      <w:r>
        <w:rPr>
          <w:rStyle w:val="FootnoteReference"/>
        </w:rPr>
        <w:footnoteRef/>
      </w:r>
      <w:r>
        <w:t xml:space="preserve"> These criteria will be judged through a phone call with potential jurors after </w:t>
      </w:r>
      <w:proofErr w:type="spellStart"/>
      <w:r>
        <w:t>shortlisting</w:t>
      </w:r>
      <w:proofErr w:type="spellEnd"/>
      <w:r>
        <w:t>.</w:t>
      </w:r>
    </w:p>
  </w:footnote>
  <w:footnote w:id="3">
    <w:p w:rsidR="00060BE5" w:rsidRDefault="00060BE5" w:rsidP="00344A68">
      <w:pPr>
        <w:pStyle w:val="FootnoteText"/>
      </w:pPr>
      <w:r>
        <w:rPr>
          <w:rStyle w:val="FootnoteReference"/>
        </w:rPr>
        <w:footnoteRef/>
      </w:r>
      <w:r w:rsidR="003B7F32">
        <w:t>T</w:t>
      </w:r>
      <w:r w:rsidR="00C1071E">
        <w:t>arget sample percentages based</w:t>
      </w:r>
      <w:r w:rsidR="005A1D57">
        <w:t xml:space="preserve"> on</w:t>
      </w:r>
      <w:r w:rsidR="00C1071E">
        <w:t xml:space="preserve"> Forest of Dean statistics at</w:t>
      </w:r>
      <w:r w:rsidR="003B7F32">
        <w:t xml:space="preserve"> </w:t>
      </w:r>
      <w:r w:rsidR="00C1071E">
        <w:t xml:space="preserve"> </w:t>
      </w:r>
      <w:hyperlink r:id="rId2" w:history="1">
        <w:r w:rsidR="00C1071E" w:rsidRPr="003F28D3">
          <w:rPr>
            <w:rStyle w:val="Hyperlink"/>
          </w:rPr>
          <w:t>https://www.citypopulation.de/php/uk-parishes-southwestengland.php?adm1id=E07000080</w:t>
        </w:r>
      </w:hyperlink>
    </w:p>
  </w:footnote>
  <w:footnote w:id="4">
    <w:p w:rsidR="00060BE5" w:rsidRDefault="00060BE5">
      <w:pPr>
        <w:pStyle w:val="FootnoteText"/>
      </w:pPr>
      <w:r>
        <w:rPr>
          <w:rStyle w:val="FootnoteReference"/>
        </w:rPr>
        <w:footnoteRef/>
      </w:r>
      <w:r>
        <w:t xml:space="preserve"> Target sample percentages based on 2011 UK Census Data for England from the Office for National Statistics</w:t>
      </w:r>
      <w:r w:rsidR="003B7F32">
        <w:t xml:space="preserve"> and Forest of Dean statistics at </w:t>
      </w:r>
      <w:hyperlink r:id="rId3" w:history="1">
        <w:r w:rsidR="003B7F32" w:rsidRPr="003F28D3">
          <w:rPr>
            <w:rStyle w:val="Hyperlink"/>
          </w:rPr>
          <w:t>https://www.citypopulation.de/php/uk-parishes-southwestengland.php?adm1id=E07000080</w:t>
        </w:r>
      </w:hyperlink>
    </w:p>
  </w:footnote>
  <w:footnote w:id="5">
    <w:p w:rsidR="00060BE5" w:rsidRDefault="00060BE5" w:rsidP="00344A68">
      <w:pPr>
        <w:pStyle w:val="FootnoteText"/>
      </w:pPr>
      <w:r>
        <w:rPr>
          <w:rStyle w:val="FootnoteReference"/>
        </w:rPr>
        <w:footnoteRef/>
      </w:r>
      <w:r>
        <w:t xml:space="preserve"> Target sample percentages based </w:t>
      </w:r>
      <w:r w:rsidR="005A1D57">
        <w:t xml:space="preserve">on </w:t>
      </w:r>
      <w:r w:rsidR="00C1071E">
        <w:t xml:space="preserve">Forest of Dean statistics at </w:t>
      </w:r>
      <w:hyperlink r:id="rId4" w:history="1">
        <w:r w:rsidR="00C1071E" w:rsidRPr="003F28D3">
          <w:rPr>
            <w:rStyle w:val="Hyperlink"/>
          </w:rPr>
          <w:t>https://www.citypopulation.de/php/uk-parishes-southwestengland.php?adm1id=E07000080</w:t>
        </w:r>
      </w:hyperlink>
      <w:r w:rsidR="00C1071E">
        <w:t xml:space="preserve"> </w:t>
      </w:r>
    </w:p>
  </w:footnote>
  <w:footnote w:id="6">
    <w:p w:rsidR="00060BE5" w:rsidRDefault="00060BE5" w:rsidP="00344A68">
      <w:pPr>
        <w:pStyle w:val="FootnoteText"/>
      </w:pPr>
      <w:r>
        <w:rPr>
          <w:rStyle w:val="FootnoteReference"/>
        </w:rPr>
        <w:footnoteRef/>
      </w:r>
      <w:r>
        <w:t xml:space="preserve"> Target sample percentages based on 2011 UK Census Data for </w:t>
      </w:r>
      <w:r w:rsidR="00737883">
        <w:t xml:space="preserve">Forest of Dean </w:t>
      </w:r>
      <w:r>
        <w:t>from the Office for National Statistics</w:t>
      </w:r>
    </w:p>
  </w:footnote>
  <w:footnote w:id="7">
    <w:p w:rsidR="00060BE5" w:rsidRDefault="00060BE5">
      <w:pPr>
        <w:pStyle w:val="FootnoteText"/>
      </w:pPr>
      <w:r>
        <w:rPr>
          <w:rStyle w:val="FootnoteReference"/>
        </w:rPr>
        <w:footnoteRef/>
      </w:r>
      <w:r>
        <w:t xml:space="preserve"> Target sample percentages based on UK employment rate, September 2017 </w:t>
      </w:r>
      <w:hyperlink r:id="rId5" w:history="1">
        <w:r w:rsidRPr="00862722">
          <w:rPr>
            <w:rStyle w:val="Hyperlink"/>
          </w:rPr>
          <w:t>https://www.ons.gov.uk/employmentandlabourmarket/peopleinwork/employmentandemployeetypes</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E5" w:rsidRDefault="00B471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40126" o:spid="_x0000_s2050" type="#_x0000_t136" style="position:absolute;margin-left:0;margin-top:0;width:381.75pt;height:25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E5" w:rsidRDefault="00B471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40125" o:spid="_x0000_s2049" type="#_x0000_t136" style="position:absolute;margin-left:0;margin-top:0;width:381.75pt;height:25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614"/>
    <w:multiLevelType w:val="hybridMultilevel"/>
    <w:tmpl w:val="C6C637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F01A33"/>
    <w:multiLevelType w:val="hybridMultilevel"/>
    <w:tmpl w:val="89AA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7437E3"/>
    <w:multiLevelType w:val="hybridMultilevel"/>
    <w:tmpl w:val="8F46D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C3C98"/>
    <w:multiLevelType w:val="hybridMultilevel"/>
    <w:tmpl w:val="B7245C6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503E5"/>
    <w:multiLevelType w:val="hybridMultilevel"/>
    <w:tmpl w:val="F2C4148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A6BE7"/>
    <w:multiLevelType w:val="hybridMultilevel"/>
    <w:tmpl w:val="78CA6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A71423"/>
    <w:multiLevelType w:val="hybridMultilevel"/>
    <w:tmpl w:val="73C4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D0536B"/>
    <w:multiLevelType w:val="hybridMultilevel"/>
    <w:tmpl w:val="08980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34C4B"/>
    <w:multiLevelType w:val="hybridMultilevel"/>
    <w:tmpl w:val="1A768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1E16BF"/>
    <w:multiLevelType w:val="hybridMultilevel"/>
    <w:tmpl w:val="98FC7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7D42C3"/>
    <w:multiLevelType w:val="hybridMultilevel"/>
    <w:tmpl w:val="F426EB6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6874BA"/>
    <w:multiLevelType w:val="hybridMultilevel"/>
    <w:tmpl w:val="78CA6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E33F8C"/>
    <w:multiLevelType w:val="hybridMultilevel"/>
    <w:tmpl w:val="6AF6C30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EC1B8E"/>
    <w:multiLevelType w:val="hybridMultilevel"/>
    <w:tmpl w:val="78CA6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676549"/>
    <w:multiLevelType w:val="hybridMultilevel"/>
    <w:tmpl w:val="F73C77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6C75F5"/>
    <w:multiLevelType w:val="hybridMultilevel"/>
    <w:tmpl w:val="6A32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C87AAD"/>
    <w:multiLevelType w:val="hybridMultilevel"/>
    <w:tmpl w:val="9B827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517AB6"/>
    <w:multiLevelType w:val="hybridMultilevel"/>
    <w:tmpl w:val="6AF6C30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A74296"/>
    <w:multiLevelType w:val="hybridMultilevel"/>
    <w:tmpl w:val="C3589734"/>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F3A5A50"/>
    <w:multiLevelType w:val="hybridMultilevel"/>
    <w:tmpl w:val="C3589734"/>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F3C0F10"/>
    <w:multiLevelType w:val="hybridMultilevel"/>
    <w:tmpl w:val="B5BEC44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4C214B7"/>
    <w:multiLevelType w:val="hybridMultilevel"/>
    <w:tmpl w:val="A646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011130"/>
    <w:multiLevelType w:val="hybridMultilevel"/>
    <w:tmpl w:val="3CF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793C66"/>
    <w:multiLevelType w:val="hybridMultilevel"/>
    <w:tmpl w:val="6AF6C306"/>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4"/>
  </w:num>
  <w:num w:numId="4">
    <w:abstractNumId w:val="7"/>
  </w:num>
  <w:num w:numId="5">
    <w:abstractNumId w:val="8"/>
  </w:num>
  <w:num w:numId="6">
    <w:abstractNumId w:val="16"/>
  </w:num>
  <w:num w:numId="7">
    <w:abstractNumId w:val="3"/>
  </w:num>
  <w:num w:numId="8">
    <w:abstractNumId w:val="12"/>
  </w:num>
  <w:num w:numId="9">
    <w:abstractNumId w:val="10"/>
  </w:num>
  <w:num w:numId="10">
    <w:abstractNumId w:val="23"/>
  </w:num>
  <w:num w:numId="11">
    <w:abstractNumId w:val="4"/>
  </w:num>
  <w:num w:numId="12">
    <w:abstractNumId w:val="17"/>
  </w:num>
  <w:num w:numId="13">
    <w:abstractNumId w:val="5"/>
  </w:num>
  <w:num w:numId="14">
    <w:abstractNumId w:val="11"/>
  </w:num>
  <w:num w:numId="15">
    <w:abstractNumId w:val="13"/>
  </w:num>
  <w:num w:numId="16">
    <w:abstractNumId w:val="22"/>
  </w:num>
  <w:num w:numId="17">
    <w:abstractNumId w:val="21"/>
  </w:num>
  <w:num w:numId="18">
    <w:abstractNumId w:val="9"/>
  </w:num>
  <w:num w:numId="19">
    <w:abstractNumId w:val="2"/>
  </w:num>
  <w:num w:numId="20">
    <w:abstractNumId w:val="1"/>
  </w:num>
  <w:num w:numId="21">
    <w:abstractNumId w:val="15"/>
  </w:num>
  <w:num w:numId="22">
    <w:abstractNumId w:val="18"/>
  </w:num>
  <w:num w:numId="23">
    <w:abstractNumId w:val="19"/>
  </w:num>
  <w:num w:numId="24">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m van Marwijk">
    <w15:presenceInfo w15:providerId="Windows Live" w15:userId="28dff86dac8f10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TA0NzE1NDa2NDMxMTVX0lEKTi0uzszPAykwrAUAJKlfdCwAAAA="/>
    <w:docVar w:name="dgnword-docGUID" w:val="{8B0FA9C6-A19F-4B83-B6B2-1624A2D6D542}"/>
    <w:docVar w:name="dgnword-eventsink" w:val="148075160"/>
  </w:docVars>
  <w:rsids>
    <w:rsidRoot w:val="00490190"/>
    <w:rsid w:val="00005220"/>
    <w:rsid w:val="0001025F"/>
    <w:rsid w:val="00012739"/>
    <w:rsid w:val="00022791"/>
    <w:rsid w:val="00025C07"/>
    <w:rsid w:val="00050D02"/>
    <w:rsid w:val="00053B6F"/>
    <w:rsid w:val="00054CB9"/>
    <w:rsid w:val="00057D65"/>
    <w:rsid w:val="00060320"/>
    <w:rsid w:val="00060BE5"/>
    <w:rsid w:val="00061BB3"/>
    <w:rsid w:val="000633F9"/>
    <w:rsid w:val="00066BF3"/>
    <w:rsid w:val="00082524"/>
    <w:rsid w:val="000838B2"/>
    <w:rsid w:val="00091305"/>
    <w:rsid w:val="00095AC0"/>
    <w:rsid w:val="000A0653"/>
    <w:rsid w:val="000A2AFD"/>
    <w:rsid w:val="000B2435"/>
    <w:rsid w:val="000B26B1"/>
    <w:rsid w:val="000B305A"/>
    <w:rsid w:val="000C4197"/>
    <w:rsid w:val="000C53F0"/>
    <w:rsid w:val="000D222F"/>
    <w:rsid w:val="000D4665"/>
    <w:rsid w:val="000D5B88"/>
    <w:rsid w:val="000E098E"/>
    <w:rsid w:val="000E0F9B"/>
    <w:rsid w:val="000E2590"/>
    <w:rsid w:val="000E352B"/>
    <w:rsid w:val="000E596D"/>
    <w:rsid w:val="000E790F"/>
    <w:rsid w:val="000F08ED"/>
    <w:rsid w:val="000F0FDC"/>
    <w:rsid w:val="000F35E0"/>
    <w:rsid w:val="000F69D3"/>
    <w:rsid w:val="001007DE"/>
    <w:rsid w:val="00102305"/>
    <w:rsid w:val="00112B0B"/>
    <w:rsid w:val="00114C34"/>
    <w:rsid w:val="00115FBF"/>
    <w:rsid w:val="001169C5"/>
    <w:rsid w:val="00121E18"/>
    <w:rsid w:val="001255E3"/>
    <w:rsid w:val="00125B2B"/>
    <w:rsid w:val="001368CF"/>
    <w:rsid w:val="00142662"/>
    <w:rsid w:val="001453BE"/>
    <w:rsid w:val="00145736"/>
    <w:rsid w:val="0015371E"/>
    <w:rsid w:val="00163883"/>
    <w:rsid w:val="00164B98"/>
    <w:rsid w:val="00170073"/>
    <w:rsid w:val="00170139"/>
    <w:rsid w:val="0017163D"/>
    <w:rsid w:val="00171BFE"/>
    <w:rsid w:val="00172485"/>
    <w:rsid w:val="0018180F"/>
    <w:rsid w:val="001826D8"/>
    <w:rsid w:val="00183545"/>
    <w:rsid w:val="00186D15"/>
    <w:rsid w:val="00190932"/>
    <w:rsid w:val="00190DB3"/>
    <w:rsid w:val="001A183E"/>
    <w:rsid w:val="001A1DE6"/>
    <w:rsid w:val="001A6896"/>
    <w:rsid w:val="001A7328"/>
    <w:rsid w:val="001A799F"/>
    <w:rsid w:val="001B5FA0"/>
    <w:rsid w:val="001C4CD1"/>
    <w:rsid w:val="001C5353"/>
    <w:rsid w:val="001C7610"/>
    <w:rsid w:val="001D09DA"/>
    <w:rsid w:val="001D4EF1"/>
    <w:rsid w:val="001E04B8"/>
    <w:rsid w:val="001E0F73"/>
    <w:rsid w:val="001E4F7A"/>
    <w:rsid w:val="001E55B6"/>
    <w:rsid w:val="001E71B1"/>
    <w:rsid w:val="001F67C7"/>
    <w:rsid w:val="001F759D"/>
    <w:rsid w:val="0020296D"/>
    <w:rsid w:val="00204252"/>
    <w:rsid w:val="002046A1"/>
    <w:rsid w:val="00206C78"/>
    <w:rsid w:val="002118CB"/>
    <w:rsid w:val="00215A25"/>
    <w:rsid w:val="002169FB"/>
    <w:rsid w:val="002232DF"/>
    <w:rsid w:val="002273C7"/>
    <w:rsid w:val="00236223"/>
    <w:rsid w:val="00237206"/>
    <w:rsid w:val="0023726D"/>
    <w:rsid w:val="00241C73"/>
    <w:rsid w:val="00243269"/>
    <w:rsid w:val="00245992"/>
    <w:rsid w:val="002529C5"/>
    <w:rsid w:val="00270D85"/>
    <w:rsid w:val="00271907"/>
    <w:rsid w:val="0027693A"/>
    <w:rsid w:val="0028002F"/>
    <w:rsid w:val="002818DF"/>
    <w:rsid w:val="00281A6C"/>
    <w:rsid w:val="00285B99"/>
    <w:rsid w:val="002868D3"/>
    <w:rsid w:val="00290E22"/>
    <w:rsid w:val="002951FD"/>
    <w:rsid w:val="002A1595"/>
    <w:rsid w:val="002A2E01"/>
    <w:rsid w:val="002A65F0"/>
    <w:rsid w:val="002B0B9F"/>
    <w:rsid w:val="002D40A8"/>
    <w:rsid w:val="002D4958"/>
    <w:rsid w:val="002D5B56"/>
    <w:rsid w:val="002E116E"/>
    <w:rsid w:val="002E36B2"/>
    <w:rsid w:val="00301A24"/>
    <w:rsid w:val="003056FD"/>
    <w:rsid w:val="00305961"/>
    <w:rsid w:val="00312D1F"/>
    <w:rsid w:val="00312DE7"/>
    <w:rsid w:val="003322CA"/>
    <w:rsid w:val="003328C7"/>
    <w:rsid w:val="00333B24"/>
    <w:rsid w:val="003352FF"/>
    <w:rsid w:val="00337B52"/>
    <w:rsid w:val="00340AC5"/>
    <w:rsid w:val="00340B79"/>
    <w:rsid w:val="00344A68"/>
    <w:rsid w:val="00344C7B"/>
    <w:rsid w:val="003453C0"/>
    <w:rsid w:val="00350FFE"/>
    <w:rsid w:val="0036111B"/>
    <w:rsid w:val="0036753B"/>
    <w:rsid w:val="00367DB2"/>
    <w:rsid w:val="00370174"/>
    <w:rsid w:val="00371EA9"/>
    <w:rsid w:val="00383C60"/>
    <w:rsid w:val="003869C5"/>
    <w:rsid w:val="00390647"/>
    <w:rsid w:val="0039314A"/>
    <w:rsid w:val="00393942"/>
    <w:rsid w:val="00393EE9"/>
    <w:rsid w:val="00394DD1"/>
    <w:rsid w:val="003953BE"/>
    <w:rsid w:val="003957B5"/>
    <w:rsid w:val="00395815"/>
    <w:rsid w:val="003A13A5"/>
    <w:rsid w:val="003A43F0"/>
    <w:rsid w:val="003A4CA6"/>
    <w:rsid w:val="003B065D"/>
    <w:rsid w:val="003B7F32"/>
    <w:rsid w:val="003D2435"/>
    <w:rsid w:val="003D50C3"/>
    <w:rsid w:val="003D7BBE"/>
    <w:rsid w:val="003F0922"/>
    <w:rsid w:val="003F797F"/>
    <w:rsid w:val="00400EB5"/>
    <w:rsid w:val="004020C5"/>
    <w:rsid w:val="004040F4"/>
    <w:rsid w:val="00414A81"/>
    <w:rsid w:val="00415B04"/>
    <w:rsid w:val="004201C8"/>
    <w:rsid w:val="00421CBE"/>
    <w:rsid w:val="004221ED"/>
    <w:rsid w:val="00422602"/>
    <w:rsid w:val="004305A1"/>
    <w:rsid w:val="00437755"/>
    <w:rsid w:val="00445D8A"/>
    <w:rsid w:val="00446439"/>
    <w:rsid w:val="004501A5"/>
    <w:rsid w:val="004531E3"/>
    <w:rsid w:val="00462F67"/>
    <w:rsid w:val="00465748"/>
    <w:rsid w:val="0047439E"/>
    <w:rsid w:val="00474562"/>
    <w:rsid w:val="00477873"/>
    <w:rsid w:val="004848B3"/>
    <w:rsid w:val="00485FA9"/>
    <w:rsid w:val="00486DE6"/>
    <w:rsid w:val="00487EF1"/>
    <w:rsid w:val="00490190"/>
    <w:rsid w:val="00491456"/>
    <w:rsid w:val="004A1F5E"/>
    <w:rsid w:val="004A2CAE"/>
    <w:rsid w:val="004A334A"/>
    <w:rsid w:val="004A72FB"/>
    <w:rsid w:val="004A7FEC"/>
    <w:rsid w:val="004B0DF9"/>
    <w:rsid w:val="004B3470"/>
    <w:rsid w:val="004B5ABD"/>
    <w:rsid w:val="004C0379"/>
    <w:rsid w:val="004C0B59"/>
    <w:rsid w:val="004C1839"/>
    <w:rsid w:val="004C4A47"/>
    <w:rsid w:val="004C5076"/>
    <w:rsid w:val="004D21EC"/>
    <w:rsid w:val="004D3A36"/>
    <w:rsid w:val="004E3E02"/>
    <w:rsid w:val="004E5B8C"/>
    <w:rsid w:val="004E6D83"/>
    <w:rsid w:val="004F0CE0"/>
    <w:rsid w:val="004F3298"/>
    <w:rsid w:val="004F3CF5"/>
    <w:rsid w:val="004F4F0A"/>
    <w:rsid w:val="004F60AD"/>
    <w:rsid w:val="004F67DF"/>
    <w:rsid w:val="00507B65"/>
    <w:rsid w:val="00520CFD"/>
    <w:rsid w:val="00527C9E"/>
    <w:rsid w:val="0053527C"/>
    <w:rsid w:val="0053599F"/>
    <w:rsid w:val="005458D5"/>
    <w:rsid w:val="00546ABA"/>
    <w:rsid w:val="00562A2C"/>
    <w:rsid w:val="00564BEA"/>
    <w:rsid w:val="00574BA8"/>
    <w:rsid w:val="00575A11"/>
    <w:rsid w:val="00577295"/>
    <w:rsid w:val="00581FB5"/>
    <w:rsid w:val="00582BB0"/>
    <w:rsid w:val="00591B35"/>
    <w:rsid w:val="0059479A"/>
    <w:rsid w:val="005947EF"/>
    <w:rsid w:val="00596FD2"/>
    <w:rsid w:val="005A1D57"/>
    <w:rsid w:val="005A26F4"/>
    <w:rsid w:val="005A2C57"/>
    <w:rsid w:val="005B485D"/>
    <w:rsid w:val="005B533D"/>
    <w:rsid w:val="005C24A0"/>
    <w:rsid w:val="005C3503"/>
    <w:rsid w:val="005D0AEF"/>
    <w:rsid w:val="005D37A4"/>
    <w:rsid w:val="005D5D92"/>
    <w:rsid w:val="005D73CD"/>
    <w:rsid w:val="005E03C8"/>
    <w:rsid w:val="005E0585"/>
    <w:rsid w:val="005E6D12"/>
    <w:rsid w:val="005E7962"/>
    <w:rsid w:val="005F381F"/>
    <w:rsid w:val="006057ED"/>
    <w:rsid w:val="00605EED"/>
    <w:rsid w:val="006067CE"/>
    <w:rsid w:val="006110EF"/>
    <w:rsid w:val="006145F6"/>
    <w:rsid w:val="00617DB1"/>
    <w:rsid w:val="00624710"/>
    <w:rsid w:val="00640923"/>
    <w:rsid w:val="0064147C"/>
    <w:rsid w:val="00644D4C"/>
    <w:rsid w:val="0064776E"/>
    <w:rsid w:val="006512D4"/>
    <w:rsid w:val="006601C6"/>
    <w:rsid w:val="006602AA"/>
    <w:rsid w:val="00660E24"/>
    <w:rsid w:val="0066641B"/>
    <w:rsid w:val="00667F13"/>
    <w:rsid w:val="006726B5"/>
    <w:rsid w:val="00673061"/>
    <w:rsid w:val="006747C9"/>
    <w:rsid w:val="00674CBC"/>
    <w:rsid w:val="0068468A"/>
    <w:rsid w:val="00685944"/>
    <w:rsid w:val="0069529A"/>
    <w:rsid w:val="006971B3"/>
    <w:rsid w:val="006B007A"/>
    <w:rsid w:val="006B0878"/>
    <w:rsid w:val="006B2942"/>
    <w:rsid w:val="006B5325"/>
    <w:rsid w:val="006B67F7"/>
    <w:rsid w:val="006C648A"/>
    <w:rsid w:val="006C651B"/>
    <w:rsid w:val="006D2309"/>
    <w:rsid w:val="006D26F1"/>
    <w:rsid w:val="006D3BE8"/>
    <w:rsid w:val="006F0059"/>
    <w:rsid w:val="006F1561"/>
    <w:rsid w:val="006F47EE"/>
    <w:rsid w:val="006F4F32"/>
    <w:rsid w:val="006F5F56"/>
    <w:rsid w:val="006F78EC"/>
    <w:rsid w:val="007154FC"/>
    <w:rsid w:val="007160DF"/>
    <w:rsid w:val="0071614F"/>
    <w:rsid w:val="00720B4A"/>
    <w:rsid w:val="0072265D"/>
    <w:rsid w:val="00724F57"/>
    <w:rsid w:val="00737883"/>
    <w:rsid w:val="0074117D"/>
    <w:rsid w:val="007475C4"/>
    <w:rsid w:val="0076372A"/>
    <w:rsid w:val="00774FFC"/>
    <w:rsid w:val="00781B5F"/>
    <w:rsid w:val="0078280E"/>
    <w:rsid w:val="0078345B"/>
    <w:rsid w:val="00783466"/>
    <w:rsid w:val="00790785"/>
    <w:rsid w:val="00794C29"/>
    <w:rsid w:val="00795C8A"/>
    <w:rsid w:val="007A5303"/>
    <w:rsid w:val="007A5304"/>
    <w:rsid w:val="007A6D4F"/>
    <w:rsid w:val="007B1C81"/>
    <w:rsid w:val="007B2D8E"/>
    <w:rsid w:val="007C233E"/>
    <w:rsid w:val="007C72DE"/>
    <w:rsid w:val="007C75E7"/>
    <w:rsid w:val="007D1F6E"/>
    <w:rsid w:val="007D3929"/>
    <w:rsid w:val="007D6AF9"/>
    <w:rsid w:val="007D771F"/>
    <w:rsid w:val="007D7842"/>
    <w:rsid w:val="007E2F03"/>
    <w:rsid w:val="007E381A"/>
    <w:rsid w:val="007E662A"/>
    <w:rsid w:val="007F1E5A"/>
    <w:rsid w:val="0080000A"/>
    <w:rsid w:val="0080414F"/>
    <w:rsid w:val="008071C5"/>
    <w:rsid w:val="00807AF3"/>
    <w:rsid w:val="0082147F"/>
    <w:rsid w:val="0083299C"/>
    <w:rsid w:val="00842F3F"/>
    <w:rsid w:val="00844AE4"/>
    <w:rsid w:val="00845AFE"/>
    <w:rsid w:val="008509B7"/>
    <w:rsid w:val="0085246B"/>
    <w:rsid w:val="00854FDC"/>
    <w:rsid w:val="00855D50"/>
    <w:rsid w:val="00861080"/>
    <w:rsid w:val="008614C4"/>
    <w:rsid w:val="00865E0A"/>
    <w:rsid w:val="00867543"/>
    <w:rsid w:val="00872DA4"/>
    <w:rsid w:val="00872DA8"/>
    <w:rsid w:val="00873944"/>
    <w:rsid w:val="00875EAE"/>
    <w:rsid w:val="00881071"/>
    <w:rsid w:val="00890AF6"/>
    <w:rsid w:val="00891058"/>
    <w:rsid w:val="00891919"/>
    <w:rsid w:val="008A0166"/>
    <w:rsid w:val="008A2B50"/>
    <w:rsid w:val="008A7B5F"/>
    <w:rsid w:val="008B1BA7"/>
    <w:rsid w:val="008B6373"/>
    <w:rsid w:val="008C1448"/>
    <w:rsid w:val="008C46C4"/>
    <w:rsid w:val="008C73E2"/>
    <w:rsid w:val="008D01AC"/>
    <w:rsid w:val="008D20E5"/>
    <w:rsid w:val="008D29BC"/>
    <w:rsid w:val="008D3444"/>
    <w:rsid w:val="008D7063"/>
    <w:rsid w:val="008E2D54"/>
    <w:rsid w:val="008E7777"/>
    <w:rsid w:val="008F5C1E"/>
    <w:rsid w:val="008F775A"/>
    <w:rsid w:val="009007D9"/>
    <w:rsid w:val="009141C3"/>
    <w:rsid w:val="00915656"/>
    <w:rsid w:val="009206ED"/>
    <w:rsid w:val="00930205"/>
    <w:rsid w:val="00931659"/>
    <w:rsid w:val="00931B01"/>
    <w:rsid w:val="00936F87"/>
    <w:rsid w:val="009512C4"/>
    <w:rsid w:val="009555F9"/>
    <w:rsid w:val="00955BDA"/>
    <w:rsid w:val="00962C90"/>
    <w:rsid w:val="00963A5F"/>
    <w:rsid w:val="00966F22"/>
    <w:rsid w:val="009709E2"/>
    <w:rsid w:val="0097303F"/>
    <w:rsid w:val="00975E61"/>
    <w:rsid w:val="009779BF"/>
    <w:rsid w:val="00984AB0"/>
    <w:rsid w:val="00995FEC"/>
    <w:rsid w:val="009A2A1D"/>
    <w:rsid w:val="009B068C"/>
    <w:rsid w:val="009B184B"/>
    <w:rsid w:val="009B45CD"/>
    <w:rsid w:val="009B4CFD"/>
    <w:rsid w:val="009C33A2"/>
    <w:rsid w:val="009C6079"/>
    <w:rsid w:val="009C6198"/>
    <w:rsid w:val="009D472A"/>
    <w:rsid w:val="009E1A5F"/>
    <w:rsid w:val="009E56B1"/>
    <w:rsid w:val="009E5CE7"/>
    <w:rsid w:val="009E7C88"/>
    <w:rsid w:val="009F3D55"/>
    <w:rsid w:val="009F5154"/>
    <w:rsid w:val="00A130C0"/>
    <w:rsid w:val="00A13A5E"/>
    <w:rsid w:val="00A176D9"/>
    <w:rsid w:val="00A36FBC"/>
    <w:rsid w:val="00A37F6D"/>
    <w:rsid w:val="00A414CE"/>
    <w:rsid w:val="00A41CBA"/>
    <w:rsid w:val="00A47A6D"/>
    <w:rsid w:val="00A53D8B"/>
    <w:rsid w:val="00A54137"/>
    <w:rsid w:val="00A553F5"/>
    <w:rsid w:val="00A57491"/>
    <w:rsid w:val="00A57C14"/>
    <w:rsid w:val="00A616B6"/>
    <w:rsid w:val="00A65E90"/>
    <w:rsid w:val="00A66E92"/>
    <w:rsid w:val="00A6774B"/>
    <w:rsid w:val="00A70337"/>
    <w:rsid w:val="00A716E5"/>
    <w:rsid w:val="00A733C4"/>
    <w:rsid w:val="00A75209"/>
    <w:rsid w:val="00A7580D"/>
    <w:rsid w:val="00A85086"/>
    <w:rsid w:val="00A8739F"/>
    <w:rsid w:val="00A917EE"/>
    <w:rsid w:val="00A9498C"/>
    <w:rsid w:val="00A97266"/>
    <w:rsid w:val="00AA2EC0"/>
    <w:rsid w:val="00AA538E"/>
    <w:rsid w:val="00AA74A3"/>
    <w:rsid w:val="00AB0B68"/>
    <w:rsid w:val="00AC2306"/>
    <w:rsid w:val="00AD1BE1"/>
    <w:rsid w:val="00AD331B"/>
    <w:rsid w:val="00AE27F9"/>
    <w:rsid w:val="00AE4457"/>
    <w:rsid w:val="00AE52D9"/>
    <w:rsid w:val="00AE5842"/>
    <w:rsid w:val="00AE65A1"/>
    <w:rsid w:val="00AE770C"/>
    <w:rsid w:val="00AF6F05"/>
    <w:rsid w:val="00AF7203"/>
    <w:rsid w:val="00B0156D"/>
    <w:rsid w:val="00B03C15"/>
    <w:rsid w:val="00B04F93"/>
    <w:rsid w:val="00B06B5C"/>
    <w:rsid w:val="00B1069D"/>
    <w:rsid w:val="00B13CAE"/>
    <w:rsid w:val="00B15C03"/>
    <w:rsid w:val="00B17118"/>
    <w:rsid w:val="00B20DAA"/>
    <w:rsid w:val="00B2245C"/>
    <w:rsid w:val="00B233DF"/>
    <w:rsid w:val="00B25640"/>
    <w:rsid w:val="00B32380"/>
    <w:rsid w:val="00B37282"/>
    <w:rsid w:val="00B43D0A"/>
    <w:rsid w:val="00B4714D"/>
    <w:rsid w:val="00B530C8"/>
    <w:rsid w:val="00B54D33"/>
    <w:rsid w:val="00B56A56"/>
    <w:rsid w:val="00B60E8C"/>
    <w:rsid w:val="00B61854"/>
    <w:rsid w:val="00B63B0B"/>
    <w:rsid w:val="00B73B17"/>
    <w:rsid w:val="00B77930"/>
    <w:rsid w:val="00BA1C84"/>
    <w:rsid w:val="00BA2480"/>
    <w:rsid w:val="00BB0453"/>
    <w:rsid w:val="00BB2D06"/>
    <w:rsid w:val="00BC0C0B"/>
    <w:rsid w:val="00BC1BC7"/>
    <w:rsid w:val="00BC5315"/>
    <w:rsid w:val="00BD02C3"/>
    <w:rsid w:val="00BD2D49"/>
    <w:rsid w:val="00BD4C3B"/>
    <w:rsid w:val="00BD66CB"/>
    <w:rsid w:val="00BE0139"/>
    <w:rsid w:val="00BE2581"/>
    <w:rsid w:val="00BE4659"/>
    <w:rsid w:val="00BE7410"/>
    <w:rsid w:val="00BF3173"/>
    <w:rsid w:val="00BF34BD"/>
    <w:rsid w:val="00BF4261"/>
    <w:rsid w:val="00BF5634"/>
    <w:rsid w:val="00C02679"/>
    <w:rsid w:val="00C031A3"/>
    <w:rsid w:val="00C03BBC"/>
    <w:rsid w:val="00C042A8"/>
    <w:rsid w:val="00C06A8B"/>
    <w:rsid w:val="00C10212"/>
    <w:rsid w:val="00C1071E"/>
    <w:rsid w:val="00C16FA6"/>
    <w:rsid w:val="00C23D46"/>
    <w:rsid w:val="00C321A7"/>
    <w:rsid w:val="00C331F2"/>
    <w:rsid w:val="00C339AC"/>
    <w:rsid w:val="00C348F6"/>
    <w:rsid w:val="00C359B2"/>
    <w:rsid w:val="00C50784"/>
    <w:rsid w:val="00C57A6E"/>
    <w:rsid w:val="00C611F6"/>
    <w:rsid w:val="00C666D0"/>
    <w:rsid w:val="00C71619"/>
    <w:rsid w:val="00C738C6"/>
    <w:rsid w:val="00C749A8"/>
    <w:rsid w:val="00C74E25"/>
    <w:rsid w:val="00C8195A"/>
    <w:rsid w:val="00C84022"/>
    <w:rsid w:val="00C86C56"/>
    <w:rsid w:val="00C914CB"/>
    <w:rsid w:val="00C923C8"/>
    <w:rsid w:val="00C9555A"/>
    <w:rsid w:val="00CA48E3"/>
    <w:rsid w:val="00CA7918"/>
    <w:rsid w:val="00CB06B3"/>
    <w:rsid w:val="00CB1657"/>
    <w:rsid w:val="00CB2C55"/>
    <w:rsid w:val="00CB5AE2"/>
    <w:rsid w:val="00CC07C0"/>
    <w:rsid w:val="00CC33C7"/>
    <w:rsid w:val="00CC6041"/>
    <w:rsid w:val="00CF21F4"/>
    <w:rsid w:val="00CF511C"/>
    <w:rsid w:val="00D00DF4"/>
    <w:rsid w:val="00D0183E"/>
    <w:rsid w:val="00D02981"/>
    <w:rsid w:val="00D03A17"/>
    <w:rsid w:val="00D0425C"/>
    <w:rsid w:val="00D05410"/>
    <w:rsid w:val="00D0709C"/>
    <w:rsid w:val="00D107B4"/>
    <w:rsid w:val="00D12975"/>
    <w:rsid w:val="00D12A0E"/>
    <w:rsid w:val="00D174DD"/>
    <w:rsid w:val="00D27E58"/>
    <w:rsid w:val="00D3196E"/>
    <w:rsid w:val="00D33158"/>
    <w:rsid w:val="00D350A7"/>
    <w:rsid w:val="00D46DA5"/>
    <w:rsid w:val="00D46EF6"/>
    <w:rsid w:val="00D54E4B"/>
    <w:rsid w:val="00D5577B"/>
    <w:rsid w:val="00D63160"/>
    <w:rsid w:val="00D63BFA"/>
    <w:rsid w:val="00D64CC1"/>
    <w:rsid w:val="00D71528"/>
    <w:rsid w:val="00D80628"/>
    <w:rsid w:val="00D904AB"/>
    <w:rsid w:val="00D9558E"/>
    <w:rsid w:val="00DA346A"/>
    <w:rsid w:val="00DA353E"/>
    <w:rsid w:val="00DA641E"/>
    <w:rsid w:val="00DB0ED3"/>
    <w:rsid w:val="00DB3DFF"/>
    <w:rsid w:val="00DC077D"/>
    <w:rsid w:val="00DC2E44"/>
    <w:rsid w:val="00DC519F"/>
    <w:rsid w:val="00DC5C0E"/>
    <w:rsid w:val="00DC751C"/>
    <w:rsid w:val="00DD117D"/>
    <w:rsid w:val="00DD1220"/>
    <w:rsid w:val="00DD122E"/>
    <w:rsid w:val="00DD455E"/>
    <w:rsid w:val="00DD719B"/>
    <w:rsid w:val="00DE079A"/>
    <w:rsid w:val="00DE0AA0"/>
    <w:rsid w:val="00DE2551"/>
    <w:rsid w:val="00DE4ECE"/>
    <w:rsid w:val="00DF031B"/>
    <w:rsid w:val="00DF5B68"/>
    <w:rsid w:val="00DF7352"/>
    <w:rsid w:val="00DF74CB"/>
    <w:rsid w:val="00E03E74"/>
    <w:rsid w:val="00E070BB"/>
    <w:rsid w:val="00E11FB6"/>
    <w:rsid w:val="00E143D6"/>
    <w:rsid w:val="00E33D97"/>
    <w:rsid w:val="00E34EF2"/>
    <w:rsid w:val="00E412AF"/>
    <w:rsid w:val="00E442B6"/>
    <w:rsid w:val="00E46809"/>
    <w:rsid w:val="00E50264"/>
    <w:rsid w:val="00E50D05"/>
    <w:rsid w:val="00E54D95"/>
    <w:rsid w:val="00E55FA1"/>
    <w:rsid w:val="00E66223"/>
    <w:rsid w:val="00E66863"/>
    <w:rsid w:val="00E71EC9"/>
    <w:rsid w:val="00E75F00"/>
    <w:rsid w:val="00E80818"/>
    <w:rsid w:val="00E80FDE"/>
    <w:rsid w:val="00E81A3E"/>
    <w:rsid w:val="00E95BB0"/>
    <w:rsid w:val="00E96560"/>
    <w:rsid w:val="00E96747"/>
    <w:rsid w:val="00E97307"/>
    <w:rsid w:val="00EA4F56"/>
    <w:rsid w:val="00EA6FB9"/>
    <w:rsid w:val="00EB097C"/>
    <w:rsid w:val="00EB2511"/>
    <w:rsid w:val="00EC2C0D"/>
    <w:rsid w:val="00ED3943"/>
    <w:rsid w:val="00EE0B61"/>
    <w:rsid w:val="00EE411E"/>
    <w:rsid w:val="00EE6D9E"/>
    <w:rsid w:val="00EF1A0D"/>
    <w:rsid w:val="00EF254D"/>
    <w:rsid w:val="00EF30CE"/>
    <w:rsid w:val="00EF4354"/>
    <w:rsid w:val="00EF629B"/>
    <w:rsid w:val="00F058CB"/>
    <w:rsid w:val="00F11358"/>
    <w:rsid w:val="00F122E3"/>
    <w:rsid w:val="00F14DDC"/>
    <w:rsid w:val="00F1500F"/>
    <w:rsid w:val="00F15DEC"/>
    <w:rsid w:val="00F222F8"/>
    <w:rsid w:val="00F30D0E"/>
    <w:rsid w:val="00F33AC3"/>
    <w:rsid w:val="00F41F15"/>
    <w:rsid w:val="00F45FFD"/>
    <w:rsid w:val="00F47E9C"/>
    <w:rsid w:val="00F5796F"/>
    <w:rsid w:val="00F62BA1"/>
    <w:rsid w:val="00F63637"/>
    <w:rsid w:val="00F65B27"/>
    <w:rsid w:val="00F675E9"/>
    <w:rsid w:val="00F75614"/>
    <w:rsid w:val="00F8031B"/>
    <w:rsid w:val="00F803A5"/>
    <w:rsid w:val="00F830E3"/>
    <w:rsid w:val="00F859AA"/>
    <w:rsid w:val="00F86712"/>
    <w:rsid w:val="00F90D41"/>
    <w:rsid w:val="00F911B3"/>
    <w:rsid w:val="00F913E4"/>
    <w:rsid w:val="00F9265D"/>
    <w:rsid w:val="00F97A92"/>
    <w:rsid w:val="00FA08D6"/>
    <w:rsid w:val="00FA227C"/>
    <w:rsid w:val="00FA4BF5"/>
    <w:rsid w:val="00FA62AC"/>
    <w:rsid w:val="00FB3711"/>
    <w:rsid w:val="00FC04D4"/>
    <w:rsid w:val="00FC4FBA"/>
    <w:rsid w:val="00FD3832"/>
    <w:rsid w:val="00FE3027"/>
    <w:rsid w:val="00FE67D8"/>
    <w:rsid w:val="00FF1AA1"/>
    <w:rsid w:val="00FF39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81"/>
  </w:style>
  <w:style w:type="paragraph" w:styleId="Heading1">
    <w:name w:val="heading 1"/>
    <w:basedOn w:val="Normal"/>
    <w:next w:val="Normal"/>
    <w:link w:val="Heading1Char"/>
    <w:uiPriority w:val="9"/>
    <w:qFormat/>
    <w:rsid w:val="00301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190"/>
    <w:pPr>
      <w:ind w:left="720"/>
      <w:contextualSpacing/>
    </w:pPr>
  </w:style>
  <w:style w:type="paragraph" w:styleId="Header">
    <w:name w:val="header"/>
    <w:basedOn w:val="Normal"/>
    <w:link w:val="HeaderChar"/>
    <w:uiPriority w:val="99"/>
    <w:unhideWhenUsed/>
    <w:rsid w:val="00333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B24"/>
  </w:style>
  <w:style w:type="paragraph" w:styleId="Footer">
    <w:name w:val="footer"/>
    <w:basedOn w:val="Normal"/>
    <w:link w:val="FooterChar"/>
    <w:uiPriority w:val="99"/>
    <w:unhideWhenUsed/>
    <w:rsid w:val="00333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B24"/>
  </w:style>
  <w:style w:type="table" w:styleId="TableGrid">
    <w:name w:val="Table Grid"/>
    <w:basedOn w:val="TableNormal"/>
    <w:uiPriority w:val="59"/>
    <w:rsid w:val="00333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53C0"/>
    <w:rPr>
      <w:color w:val="0000FF" w:themeColor="hyperlink"/>
      <w:u w:val="single"/>
    </w:rPr>
  </w:style>
  <w:style w:type="character" w:styleId="FollowedHyperlink">
    <w:name w:val="FollowedHyperlink"/>
    <w:basedOn w:val="DefaultParagraphFont"/>
    <w:uiPriority w:val="99"/>
    <w:semiHidden/>
    <w:unhideWhenUsed/>
    <w:rsid w:val="003453C0"/>
    <w:rPr>
      <w:color w:val="800080" w:themeColor="followedHyperlink"/>
      <w:u w:val="single"/>
    </w:rPr>
  </w:style>
  <w:style w:type="paragraph" w:styleId="BalloonText">
    <w:name w:val="Balloon Text"/>
    <w:basedOn w:val="Normal"/>
    <w:link w:val="BalloonTextChar"/>
    <w:uiPriority w:val="99"/>
    <w:semiHidden/>
    <w:unhideWhenUsed/>
    <w:rsid w:val="008A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B50"/>
    <w:rPr>
      <w:rFonts w:ascii="Tahoma" w:hAnsi="Tahoma" w:cs="Tahoma"/>
      <w:sz w:val="16"/>
      <w:szCs w:val="16"/>
    </w:rPr>
  </w:style>
  <w:style w:type="paragraph" w:styleId="FootnoteText">
    <w:name w:val="footnote text"/>
    <w:basedOn w:val="Normal"/>
    <w:link w:val="FootnoteTextChar"/>
    <w:uiPriority w:val="99"/>
    <w:unhideWhenUsed/>
    <w:rsid w:val="00206C78"/>
    <w:pPr>
      <w:spacing w:after="0" w:line="240" w:lineRule="auto"/>
    </w:pPr>
    <w:rPr>
      <w:sz w:val="20"/>
      <w:szCs w:val="20"/>
    </w:rPr>
  </w:style>
  <w:style w:type="character" w:customStyle="1" w:styleId="FootnoteTextChar">
    <w:name w:val="Footnote Text Char"/>
    <w:basedOn w:val="DefaultParagraphFont"/>
    <w:link w:val="FootnoteText"/>
    <w:uiPriority w:val="99"/>
    <w:rsid w:val="00206C78"/>
    <w:rPr>
      <w:sz w:val="20"/>
      <w:szCs w:val="20"/>
    </w:rPr>
  </w:style>
  <w:style w:type="character" w:styleId="FootnoteReference">
    <w:name w:val="footnote reference"/>
    <w:basedOn w:val="DefaultParagraphFont"/>
    <w:uiPriority w:val="99"/>
    <w:semiHidden/>
    <w:unhideWhenUsed/>
    <w:rsid w:val="00206C78"/>
    <w:rPr>
      <w:vertAlign w:val="superscript"/>
    </w:rPr>
  </w:style>
  <w:style w:type="paragraph" w:styleId="DocumentMap">
    <w:name w:val="Document Map"/>
    <w:basedOn w:val="Normal"/>
    <w:link w:val="DocumentMapChar"/>
    <w:uiPriority w:val="99"/>
    <w:semiHidden/>
    <w:unhideWhenUsed/>
    <w:rsid w:val="006B532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5325"/>
    <w:rPr>
      <w:rFonts w:ascii="Tahoma" w:hAnsi="Tahoma" w:cs="Tahoma"/>
      <w:sz w:val="16"/>
      <w:szCs w:val="16"/>
    </w:rPr>
  </w:style>
  <w:style w:type="character" w:styleId="CommentReference">
    <w:name w:val="annotation reference"/>
    <w:basedOn w:val="DefaultParagraphFont"/>
    <w:uiPriority w:val="99"/>
    <w:semiHidden/>
    <w:unhideWhenUsed/>
    <w:rsid w:val="00415B04"/>
    <w:rPr>
      <w:sz w:val="16"/>
      <w:szCs w:val="16"/>
    </w:rPr>
  </w:style>
  <w:style w:type="paragraph" w:styleId="CommentText">
    <w:name w:val="annotation text"/>
    <w:basedOn w:val="Normal"/>
    <w:link w:val="CommentTextChar"/>
    <w:uiPriority w:val="99"/>
    <w:semiHidden/>
    <w:unhideWhenUsed/>
    <w:rsid w:val="00415B04"/>
    <w:pPr>
      <w:spacing w:line="240" w:lineRule="auto"/>
    </w:pPr>
    <w:rPr>
      <w:sz w:val="20"/>
      <w:szCs w:val="20"/>
    </w:rPr>
  </w:style>
  <w:style w:type="character" w:customStyle="1" w:styleId="CommentTextChar">
    <w:name w:val="Comment Text Char"/>
    <w:basedOn w:val="DefaultParagraphFont"/>
    <w:link w:val="CommentText"/>
    <w:uiPriority w:val="99"/>
    <w:semiHidden/>
    <w:rsid w:val="00415B04"/>
    <w:rPr>
      <w:sz w:val="20"/>
      <w:szCs w:val="20"/>
    </w:rPr>
  </w:style>
  <w:style w:type="paragraph" w:styleId="CommentSubject">
    <w:name w:val="annotation subject"/>
    <w:basedOn w:val="CommentText"/>
    <w:next w:val="CommentText"/>
    <w:link w:val="CommentSubjectChar"/>
    <w:uiPriority w:val="99"/>
    <w:semiHidden/>
    <w:unhideWhenUsed/>
    <w:rsid w:val="00415B04"/>
    <w:rPr>
      <w:b/>
      <w:bCs/>
    </w:rPr>
  </w:style>
  <w:style w:type="character" w:customStyle="1" w:styleId="CommentSubjectChar">
    <w:name w:val="Comment Subject Char"/>
    <w:basedOn w:val="CommentTextChar"/>
    <w:link w:val="CommentSubject"/>
    <w:uiPriority w:val="99"/>
    <w:semiHidden/>
    <w:rsid w:val="00415B04"/>
    <w:rPr>
      <w:b/>
      <w:bCs/>
      <w:sz w:val="20"/>
      <w:szCs w:val="20"/>
    </w:rPr>
  </w:style>
  <w:style w:type="character" w:customStyle="1" w:styleId="Heading1Char">
    <w:name w:val="Heading 1 Char"/>
    <w:basedOn w:val="DefaultParagraphFont"/>
    <w:link w:val="Heading1"/>
    <w:uiPriority w:val="9"/>
    <w:rsid w:val="00301A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584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resthillsgolfclub.co.uk/functions/conferences/"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citypopulation.de/php/uk-parishes-southwestengland.php?adm1id=E07000080" TargetMode="External"/><Relationship Id="rId2" Type="http://schemas.openxmlformats.org/officeDocument/2006/relationships/hyperlink" Target="https://www.citypopulation.de/php/uk-parishes-southwestengland.php?adm1id=E07000080" TargetMode="External"/><Relationship Id="rId1" Type="http://schemas.openxmlformats.org/officeDocument/2006/relationships/hyperlink" Target="http://www.parliament.uk/about/how/elections-and-voting/voting-systems/" TargetMode="External"/><Relationship Id="rId5" Type="http://schemas.openxmlformats.org/officeDocument/2006/relationships/hyperlink" Target="https://www.ons.gov.uk/employmentandlabourmarket/peopleinwork/employmentandemployeetypes" TargetMode="External"/><Relationship Id="rId4" Type="http://schemas.openxmlformats.org/officeDocument/2006/relationships/hyperlink" Target="https://www.citypopulation.de/php/uk-parishes-southwestengland.php?adm1id=E0700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61B4DAC3643B46862B421F9FA41DD8" ma:contentTypeVersion="0" ma:contentTypeDescription="Create a new document." ma:contentTypeScope="" ma:versionID="b5e923e3676aca516c500e7e5fa2d9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7AF9-5091-41B7-A508-C28409F3C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2904E-F287-4DA1-BD98-C0F75A879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915243-9DBB-4002-9415-E4BE36801E8A}">
  <ds:schemaRefs>
    <ds:schemaRef ds:uri="http://schemas.microsoft.com/sharepoint/v3/contenttype/forms"/>
  </ds:schemaRefs>
</ds:datastoreItem>
</file>

<file path=customXml/itemProps4.xml><?xml version="1.0" encoding="utf-8"?>
<ds:datastoreItem xmlns:ds="http://schemas.openxmlformats.org/officeDocument/2006/customXml" ds:itemID="{C1A66CDC-0976-4C08-B9B5-E61597EF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Malcolm Oswald</cp:lastModifiedBy>
  <cp:revision>2</cp:revision>
  <cp:lastPrinted>2016-02-16T12:25:00Z</cp:lastPrinted>
  <dcterms:created xsi:type="dcterms:W3CDTF">2018-06-29T13:48:00Z</dcterms:created>
  <dcterms:modified xsi:type="dcterms:W3CDTF">2018-06-29T13:48:00Z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0x010100E761B4DAC3643B46862B421F9FA41DD8</vt:lpwstr>
  </property>
</Properties>
</file>